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44AC" w:rsidRDefault="007544AC" w:rsidP="00767FC5">
      <w:pPr>
        <w:jc w:val="both"/>
        <w:rPr>
          <w:rFonts w:ascii="Arial" w:hAnsi="Arial" w:cs="Arial"/>
          <w:rtl/>
        </w:rPr>
      </w:pPr>
    </w:p>
    <w:p w:rsidR="00830582" w:rsidRDefault="00830582" w:rsidP="00392EC4">
      <w:pPr>
        <w:jc w:val="right"/>
        <w:rPr>
          <w:rFonts w:ascii="Tahoma" w:hAnsi="Tahoma"/>
          <w:sz w:val="20"/>
          <w:rtl/>
        </w:rPr>
      </w:pPr>
      <w:r>
        <w:rPr>
          <w:rFonts w:ascii="Tahoma" w:hAnsi="Tahoma"/>
          <w:sz w:val="20"/>
          <w:rtl/>
        </w:rPr>
        <w:tab/>
      </w:r>
      <w:r>
        <w:rPr>
          <w:rFonts w:ascii="Tahoma" w:hAnsi="Tahoma"/>
          <w:sz w:val="20"/>
          <w:rtl/>
        </w:rPr>
        <w:tab/>
      </w:r>
      <w:r>
        <w:rPr>
          <w:rFonts w:ascii="Tahoma" w:hAnsi="Tahoma"/>
          <w:sz w:val="20"/>
          <w:rtl/>
        </w:rPr>
        <w:tab/>
      </w:r>
      <w:r>
        <w:rPr>
          <w:rFonts w:ascii="Tahoma" w:hAnsi="Tahoma"/>
          <w:sz w:val="20"/>
          <w:rtl/>
        </w:rPr>
        <w:tab/>
      </w:r>
      <w:r>
        <w:rPr>
          <w:rFonts w:ascii="Tahoma" w:hAnsi="Tahoma"/>
          <w:sz w:val="20"/>
          <w:rtl/>
        </w:rPr>
        <w:tab/>
      </w:r>
      <w:r>
        <w:rPr>
          <w:rFonts w:ascii="Tahoma" w:hAnsi="Tahoma"/>
          <w:sz w:val="20"/>
          <w:rtl/>
        </w:rPr>
        <w:tab/>
      </w:r>
      <w:r>
        <w:rPr>
          <w:rFonts w:ascii="Tahoma" w:hAnsi="Tahoma"/>
          <w:sz w:val="20"/>
          <w:rtl/>
        </w:rPr>
        <w:tab/>
      </w:r>
      <w:r>
        <w:rPr>
          <w:rFonts w:ascii="Tahoma" w:hAnsi="Tahoma"/>
          <w:sz w:val="20"/>
          <w:rtl/>
        </w:rPr>
        <w:tab/>
      </w:r>
      <w:r>
        <w:rPr>
          <w:rFonts w:ascii="Arial" w:hAnsi="Arial" w:cs="Arial" w:hint="cs"/>
          <w:sz w:val="20"/>
          <w:rtl/>
        </w:rPr>
        <w:t>‏</w:t>
      </w:r>
    </w:p>
    <w:p w:rsidR="00830582" w:rsidRPr="00B33293" w:rsidRDefault="00830582" w:rsidP="00767FC5">
      <w:pPr>
        <w:rPr>
          <w:rFonts w:ascii="Tahoma" w:hAnsi="Tahoma" w:cs="Tahoma"/>
          <w:sz w:val="20"/>
          <w:szCs w:val="20"/>
          <w:rtl/>
        </w:rPr>
      </w:pPr>
      <w:r w:rsidRPr="00B33293">
        <w:rPr>
          <w:rFonts w:ascii="Tahoma" w:hAnsi="Tahoma" w:cs="Tahoma"/>
          <w:sz w:val="20"/>
          <w:szCs w:val="20"/>
          <w:rtl/>
        </w:rPr>
        <w:t>לכבוד: ועדת המכרזים</w:t>
      </w:r>
    </w:p>
    <w:p w:rsidR="00830582" w:rsidRDefault="00830582" w:rsidP="00767FC5">
      <w:pPr>
        <w:rPr>
          <w:rFonts w:ascii="Tahoma" w:hAnsi="Tahoma" w:cs="Tahoma"/>
          <w:sz w:val="20"/>
          <w:szCs w:val="20"/>
          <w:rtl/>
        </w:rPr>
      </w:pPr>
    </w:p>
    <w:p w:rsidR="00830582" w:rsidRPr="00B33293" w:rsidRDefault="00830582" w:rsidP="008F7C3F">
      <w:pPr>
        <w:jc w:val="center"/>
        <w:rPr>
          <w:rFonts w:ascii="Tahoma" w:hAnsi="Tahoma" w:cs="Tahoma"/>
          <w:b/>
          <w:bCs/>
          <w:sz w:val="20"/>
          <w:szCs w:val="20"/>
          <w:u w:val="single"/>
          <w:rtl/>
        </w:rPr>
      </w:pPr>
      <w:r w:rsidRPr="00B33293">
        <w:rPr>
          <w:rFonts w:ascii="Tahoma" w:hAnsi="Tahoma" w:cs="Tahoma"/>
          <w:sz w:val="20"/>
          <w:szCs w:val="20"/>
          <w:rtl/>
        </w:rPr>
        <w:t xml:space="preserve">הנדון: </w:t>
      </w:r>
      <w:r w:rsidRPr="00B33293">
        <w:rPr>
          <w:rFonts w:ascii="Tahoma" w:hAnsi="Tahoma" w:cs="Tahoma"/>
          <w:b/>
          <w:bCs/>
          <w:sz w:val="20"/>
          <w:szCs w:val="20"/>
          <w:u w:val="single"/>
          <w:rtl/>
        </w:rPr>
        <w:t xml:space="preserve"> </w:t>
      </w:r>
      <w:r w:rsidR="008F7C3F">
        <w:rPr>
          <w:rFonts w:ascii="Tahoma" w:hAnsi="Tahoma" w:cs="Tahoma" w:hint="cs"/>
          <w:b/>
          <w:bCs/>
          <w:sz w:val="20"/>
          <w:szCs w:val="20"/>
          <w:u w:val="single"/>
          <w:rtl/>
        </w:rPr>
        <w:t xml:space="preserve">בקשה לאישור התקשרות עם מארק </w:t>
      </w:r>
      <w:proofErr w:type="spellStart"/>
      <w:r w:rsidR="008F7C3F">
        <w:rPr>
          <w:rFonts w:ascii="Tahoma" w:hAnsi="Tahoma" w:cs="Tahoma" w:hint="cs"/>
          <w:b/>
          <w:bCs/>
          <w:sz w:val="20"/>
          <w:szCs w:val="20"/>
          <w:u w:val="single"/>
          <w:rtl/>
        </w:rPr>
        <w:t>מזורובסקי</w:t>
      </w:r>
      <w:proofErr w:type="spellEnd"/>
      <w:r w:rsidR="008F7C3F">
        <w:rPr>
          <w:rFonts w:ascii="Tahoma" w:hAnsi="Tahoma" w:cs="Tahoma" w:hint="cs"/>
          <w:b/>
          <w:bCs/>
          <w:sz w:val="20"/>
          <w:szCs w:val="20"/>
          <w:u w:val="single"/>
          <w:rtl/>
        </w:rPr>
        <w:t xml:space="preserve"> (</w:t>
      </w:r>
      <w:r w:rsidR="008F7C3F">
        <w:rPr>
          <w:rFonts w:ascii="Tahoma" w:hAnsi="Tahoma" w:cs="Tahoma"/>
          <w:b/>
          <w:bCs/>
          <w:sz w:val="20"/>
          <w:szCs w:val="20"/>
          <w:u w:val="single"/>
        </w:rPr>
        <w:t>(</w:t>
      </w:r>
      <w:r w:rsidR="008F7C3F" w:rsidRPr="00D3030C">
        <w:rPr>
          <w:rFonts w:ascii="Arial" w:hAnsi="Arial" w:cs="Arial"/>
          <w:b/>
          <w:color w:val="222222"/>
          <w:sz w:val="20"/>
          <w:szCs w:val="20"/>
        </w:rPr>
        <w:t>Marc Masurovsky</w:t>
      </w:r>
      <w:r w:rsidR="008F7C3F">
        <w:rPr>
          <w:rFonts w:ascii="Tahoma" w:hAnsi="Tahoma" w:cs="Tahoma" w:hint="cs"/>
          <w:b/>
          <w:bCs/>
          <w:sz w:val="20"/>
          <w:szCs w:val="20"/>
          <w:u w:val="single"/>
          <w:rtl/>
        </w:rPr>
        <w:t xml:space="preserve"> כספק חוץ להעברת השתלמות לאוצרים ורשמים מוזאונים בנושא חקר מוצאות ליצירות שדודות מתקופת </w:t>
      </w:r>
      <w:proofErr w:type="spellStart"/>
      <w:r w:rsidR="008F7C3F">
        <w:rPr>
          <w:rFonts w:ascii="Tahoma" w:hAnsi="Tahoma" w:cs="Tahoma" w:hint="cs"/>
          <w:b/>
          <w:bCs/>
          <w:sz w:val="20"/>
          <w:szCs w:val="20"/>
          <w:u w:val="single"/>
          <w:rtl/>
        </w:rPr>
        <w:t>מלחה"ע</w:t>
      </w:r>
      <w:proofErr w:type="spellEnd"/>
      <w:r w:rsidR="008F7C3F">
        <w:rPr>
          <w:rFonts w:ascii="Tahoma" w:hAnsi="Tahoma" w:cs="Tahoma" w:hint="cs"/>
          <w:b/>
          <w:bCs/>
          <w:sz w:val="20"/>
          <w:szCs w:val="20"/>
          <w:u w:val="single"/>
          <w:rtl/>
        </w:rPr>
        <w:t xml:space="preserve"> </w:t>
      </w:r>
      <w:proofErr w:type="spellStart"/>
      <w:r w:rsidR="008F7C3F">
        <w:rPr>
          <w:rFonts w:ascii="Tahoma" w:hAnsi="Tahoma" w:cs="Tahoma" w:hint="cs"/>
          <w:b/>
          <w:bCs/>
          <w:sz w:val="20"/>
          <w:szCs w:val="20"/>
          <w:u w:val="single"/>
          <w:rtl/>
        </w:rPr>
        <w:t>השניה</w:t>
      </w:r>
      <w:proofErr w:type="spellEnd"/>
      <w:r w:rsidR="008F7C3F">
        <w:rPr>
          <w:rFonts w:ascii="Tahoma" w:hAnsi="Tahoma" w:cs="Tahoma" w:hint="cs"/>
          <w:b/>
          <w:bCs/>
          <w:sz w:val="20"/>
          <w:szCs w:val="20"/>
          <w:u w:val="single"/>
          <w:rtl/>
        </w:rPr>
        <w:t>.</w:t>
      </w:r>
    </w:p>
    <w:p w:rsidR="00830582" w:rsidRDefault="00830582" w:rsidP="00767FC5">
      <w:pPr>
        <w:ind w:left="-58"/>
        <w:jc w:val="both"/>
        <w:rPr>
          <w:rFonts w:ascii="Tahoma" w:hAnsi="Tahoma" w:cs="Tahoma"/>
          <w:sz w:val="20"/>
          <w:szCs w:val="20"/>
          <w:rtl/>
        </w:rPr>
      </w:pPr>
    </w:p>
    <w:p w:rsidR="00830582" w:rsidRDefault="00830582" w:rsidP="008F7C3F">
      <w:pPr>
        <w:ind w:left="-58"/>
        <w:jc w:val="both"/>
        <w:rPr>
          <w:rFonts w:ascii="Tahoma" w:hAnsi="Tahoma" w:cs="Tahoma"/>
          <w:sz w:val="20"/>
          <w:szCs w:val="20"/>
          <w:rtl/>
        </w:rPr>
      </w:pPr>
      <w:r w:rsidRPr="00B33293">
        <w:rPr>
          <w:rFonts w:ascii="Tahoma" w:hAnsi="Tahoma" w:cs="Tahoma"/>
          <w:sz w:val="20"/>
          <w:szCs w:val="20"/>
          <w:rtl/>
        </w:rPr>
        <w:t xml:space="preserve">המחלקה למוזיאונים </w:t>
      </w:r>
      <w:r w:rsidR="008F7C3F">
        <w:rPr>
          <w:rFonts w:ascii="Tahoma" w:hAnsi="Tahoma" w:cs="Tahoma" w:hint="cs"/>
          <w:sz w:val="20"/>
          <w:szCs w:val="20"/>
          <w:rtl/>
        </w:rPr>
        <w:t xml:space="preserve">פונה לוועדת המכרזים בבקשה לאשר את מר מארק </w:t>
      </w:r>
      <w:proofErr w:type="spellStart"/>
      <w:r w:rsidR="008F7C3F">
        <w:rPr>
          <w:rFonts w:ascii="Tahoma" w:hAnsi="Tahoma" w:cs="Tahoma" w:hint="cs"/>
          <w:sz w:val="20"/>
          <w:szCs w:val="20"/>
          <w:rtl/>
        </w:rPr>
        <w:t>מזורובסקי</w:t>
      </w:r>
      <w:proofErr w:type="spellEnd"/>
      <w:r w:rsidR="008F7C3F">
        <w:rPr>
          <w:rFonts w:ascii="Tahoma" w:hAnsi="Tahoma" w:cs="Tahoma" w:hint="cs"/>
          <w:sz w:val="20"/>
          <w:szCs w:val="20"/>
          <w:rtl/>
        </w:rPr>
        <w:t xml:space="preserve"> מומחה לחקר מוצאות ממוזאון השואה בוושינגטון, </w:t>
      </w:r>
      <w:r w:rsidRPr="00B33293">
        <w:rPr>
          <w:rFonts w:ascii="Tahoma" w:hAnsi="Tahoma" w:cs="Tahoma"/>
          <w:sz w:val="20"/>
          <w:szCs w:val="20"/>
          <w:rtl/>
        </w:rPr>
        <w:t>ל</w:t>
      </w:r>
      <w:r w:rsidR="008F7C3F">
        <w:rPr>
          <w:rFonts w:ascii="Tahoma" w:hAnsi="Tahoma" w:cs="Tahoma" w:hint="cs"/>
          <w:sz w:val="20"/>
          <w:szCs w:val="20"/>
          <w:rtl/>
        </w:rPr>
        <w:t xml:space="preserve">העברת השתלמות לימודית בחקר מוצאות </w:t>
      </w:r>
      <w:r w:rsidR="008F7C3F">
        <w:rPr>
          <w:rFonts w:ascii="Tahoma" w:hAnsi="Tahoma" w:cs="Tahoma"/>
          <w:sz w:val="20"/>
          <w:szCs w:val="20"/>
        </w:rPr>
        <w:t xml:space="preserve">Provenance Research </w:t>
      </w:r>
      <w:r w:rsidR="008F7C3F">
        <w:rPr>
          <w:rFonts w:ascii="Tahoma" w:hAnsi="Tahoma" w:cs="Tahoma" w:hint="cs"/>
          <w:sz w:val="20"/>
          <w:szCs w:val="20"/>
          <w:rtl/>
        </w:rPr>
        <w:t xml:space="preserve"> ובכך </w:t>
      </w:r>
      <w:r w:rsidR="003F051C">
        <w:rPr>
          <w:rFonts w:ascii="Tahoma" w:hAnsi="Tahoma" w:cs="Tahoma" w:hint="cs"/>
          <w:sz w:val="20"/>
          <w:szCs w:val="20"/>
          <w:rtl/>
        </w:rPr>
        <w:t>ללמד את עובדי המוזאונים ל</w:t>
      </w:r>
      <w:r w:rsidRPr="00B33293">
        <w:rPr>
          <w:rFonts w:ascii="Tahoma" w:hAnsi="Tahoma" w:cs="Tahoma"/>
          <w:sz w:val="20"/>
          <w:szCs w:val="20"/>
          <w:rtl/>
        </w:rPr>
        <w:t xml:space="preserve">חקור את מוצאם של האוספים </w:t>
      </w:r>
      <w:r w:rsidR="008F7C3F">
        <w:rPr>
          <w:rFonts w:ascii="Tahoma" w:hAnsi="Tahoma" w:cs="Tahoma" w:hint="cs"/>
          <w:sz w:val="20"/>
          <w:szCs w:val="20"/>
          <w:rtl/>
        </w:rPr>
        <w:t xml:space="preserve">הקיימים </w:t>
      </w:r>
      <w:r w:rsidRPr="00B33293">
        <w:rPr>
          <w:rFonts w:ascii="Tahoma" w:hAnsi="Tahoma" w:cs="Tahoma"/>
          <w:sz w:val="20"/>
          <w:szCs w:val="20"/>
          <w:rtl/>
        </w:rPr>
        <w:t>במוזיאונים</w:t>
      </w:r>
      <w:r w:rsidR="008F7C3F">
        <w:rPr>
          <w:rFonts w:ascii="Tahoma" w:hAnsi="Tahoma" w:cs="Tahoma" w:hint="cs"/>
          <w:sz w:val="20"/>
          <w:szCs w:val="20"/>
          <w:rtl/>
        </w:rPr>
        <w:t xml:space="preserve"> השונים בארץ. בחלקם מדובר</w:t>
      </w:r>
      <w:r w:rsidR="003F051C">
        <w:rPr>
          <w:rFonts w:ascii="Tahoma" w:hAnsi="Tahoma" w:cs="Tahoma" w:hint="cs"/>
          <w:sz w:val="20"/>
          <w:szCs w:val="20"/>
          <w:rtl/>
        </w:rPr>
        <w:t xml:space="preserve"> </w:t>
      </w:r>
      <w:r w:rsidR="008F7C3F">
        <w:rPr>
          <w:rFonts w:ascii="Tahoma" w:hAnsi="Tahoma" w:cs="Tahoma" w:hint="cs"/>
          <w:sz w:val="20"/>
          <w:szCs w:val="20"/>
          <w:rtl/>
        </w:rPr>
        <w:t>ב</w:t>
      </w:r>
      <w:r w:rsidR="003F051C">
        <w:rPr>
          <w:rFonts w:ascii="Tahoma" w:hAnsi="Tahoma" w:cs="Tahoma" w:hint="cs"/>
          <w:sz w:val="20"/>
          <w:szCs w:val="20"/>
          <w:rtl/>
        </w:rPr>
        <w:t>אוספים בהם קיים החשד</w:t>
      </w:r>
      <w:r w:rsidRPr="00B33293">
        <w:rPr>
          <w:rFonts w:ascii="Tahoma" w:hAnsi="Tahoma" w:cs="Tahoma"/>
          <w:sz w:val="20"/>
          <w:szCs w:val="20"/>
          <w:rtl/>
        </w:rPr>
        <w:t xml:space="preserve"> כי ביניהם יצירות </w:t>
      </w:r>
      <w:r w:rsidR="00A1252A">
        <w:rPr>
          <w:rFonts w:ascii="Tahoma" w:hAnsi="Tahoma" w:cs="Tahoma" w:hint="cs"/>
          <w:sz w:val="20"/>
          <w:szCs w:val="20"/>
          <w:rtl/>
        </w:rPr>
        <w:t xml:space="preserve">אמנות </w:t>
      </w:r>
      <w:r w:rsidRPr="00B33293">
        <w:rPr>
          <w:rFonts w:ascii="Tahoma" w:hAnsi="Tahoma" w:cs="Tahoma"/>
          <w:sz w:val="20"/>
          <w:szCs w:val="20"/>
          <w:rtl/>
        </w:rPr>
        <w:t xml:space="preserve">או פריטי יודאיקה שנגזלו מיהודים בזמן מלחמת העולם השנייה. </w:t>
      </w:r>
    </w:p>
    <w:p w:rsidR="003E405B" w:rsidRDefault="008F7C3F" w:rsidP="008F7C3F">
      <w:pPr>
        <w:ind w:left="-58"/>
        <w:jc w:val="both"/>
        <w:rPr>
          <w:rFonts w:ascii="Tahoma" w:hAnsi="Tahoma" w:cs="Tahoma"/>
          <w:sz w:val="20"/>
          <w:szCs w:val="20"/>
          <w:rtl/>
        </w:rPr>
      </w:pPr>
      <w:r>
        <w:rPr>
          <w:rFonts w:ascii="Tahoma" w:hAnsi="Tahoma" w:cs="Tahoma" w:hint="cs"/>
          <w:sz w:val="20"/>
          <w:szCs w:val="20"/>
          <w:rtl/>
        </w:rPr>
        <w:t xml:space="preserve">המחלקה פונה במסגרת הצורך לפעול בהתאם לתוצאות </w:t>
      </w:r>
      <w:r w:rsidR="003F649F">
        <w:rPr>
          <w:rFonts w:ascii="Tahoma" w:hAnsi="Tahoma" w:cs="Tahoma" w:hint="cs"/>
          <w:sz w:val="20"/>
          <w:szCs w:val="20"/>
          <w:rtl/>
        </w:rPr>
        <w:t>דוח מבקר המדינה 67א', לפיו משרד התרבות טרם הכריע בעניין תקצוב נושא חקר מוצאות של יצירות אמנות ותרבות ולא הסדיר את נושא חקר המוצאות לעניין יצירות אמנות בזוזות.</w:t>
      </w:r>
    </w:p>
    <w:p w:rsidR="003F649F" w:rsidRDefault="003F649F" w:rsidP="00767FC5">
      <w:pPr>
        <w:ind w:left="-58"/>
        <w:jc w:val="both"/>
        <w:rPr>
          <w:rFonts w:ascii="Tahoma" w:hAnsi="Tahoma" w:cs="Tahoma"/>
          <w:sz w:val="20"/>
          <w:szCs w:val="20"/>
          <w:rtl/>
        </w:rPr>
      </w:pPr>
    </w:p>
    <w:p w:rsidR="00000270" w:rsidRPr="00E06BCD" w:rsidRDefault="00000270" w:rsidP="00767FC5">
      <w:pPr>
        <w:ind w:left="-58"/>
        <w:jc w:val="both"/>
        <w:rPr>
          <w:rFonts w:ascii="Tahoma" w:hAnsi="Tahoma" w:cs="Tahoma"/>
          <w:b/>
          <w:bCs/>
          <w:sz w:val="20"/>
          <w:szCs w:val="20"/>
          <w:rtl/>
        </w:rPr>
      </w:pPr>
      <w:r w:rsidRPr="00E06BCD">
        <w:rPr>
          <w:rFonts w:ascii="Tahoma" w:hAnsi="Tahoma" w:cs="Tahoma" w:hint="cs"/>
          <w:b/>
          <w:bCs/>
          <w:sz w:val="20"/>
          <w:szCs w:val="20"/>
          <w:rtl/>
        </w:rPr>
        <w:t>רקע כללי:</w:t>
      </w:r>
    </w:p>
    <w:p w:rsidR="00314B2F" w:rsidRDefault="003F051C" w:rsidP="003E405B">
      <w:pPr>
        <w:ind w:left="-58"/>
        <w:jc w:val="both"/>
        <w:rPr>
          <w:rFonts w:ascii="Tahoma" w:hAnsi="Tahoma" w:cs="Tahoma"/>
          <w:sz w:val="20"/>
          <w:szCs w:val="20"/>
          <w:rtl/>
        </w:rPr>
      </w:pPr>
      <w:r>
        <w:rPr>
          <w:rFonts w:ascii="Tahoma" w:hAnsi="Tahoma" w:cs="Tahoma" w:hint="cs"/>
          <w:sz w:val="20"/>
          <w:szCs w:val="20"/>
          <w:rtl/>
        </w:rPr>
        <w:t xml:space="preserve">עד </w:t>
      </w:r>
      <w:r w:rsidR="003E405B">
        <w:rPr>
          <w:rFonts w:ascii="Tahoma" w:hAnsi="Tahoma" w:cs="Tahoma" w:hint="cs"/>
          <w:sz w:val="20"/>
          <w:szCs w:val="20"/>
          <w:rtl/>
        </w:rPr>
        <w:t xml:space="preserve">היום </w:t>
      </w:r>
      <w:r w:rsidR="00830582">
        <w:rPr>
          <w:rFonts w:ascii="Tahoma" w:hAnsi="Tahoma" w:cs="Tahoma" w:hint="cs"/>
          <w:sz w:val="20"/>
          <w:szCs w:val="20"/>
          <w:rtl/>
        </w:rPr>
        <w:t xml:space="preserve">מעורבותה של המדינה בדגש על </w:t>
      </w:r>
      <w:r>
        <w:rPr>
          <w:rFonts w:ascii="Tahoma" w:hAnsi="Tahoma" w:cs="Tahoma" w:hint="cs"/>
          <w:sz w:val="20"/>
          <w:szCs w:val="20"/>
          <w:rtl/>
        </w:rPr>
        <w:t>ה</w:t>
      </w:r>
      <w:r w:rsidR="00830582">
        <w:rPr>
          <w:rFonts w:ascii="Tahoma" w:hAnsi="Tahoma" w:cs="Tahoma" w:hint="cs"/>
          <w:sz w:val="20"/>
          <w:szCs w:val="20"/>
          <w:rtl/>
        </w:rPr>
        <w:t>מוזאונים בישראל הי</w:t>
      </w:r>
      <w:r>
        <w:rPr>
          <w:rFonts w:ascii="Tahoma" w:hAnsi="Tahoma" w:cs="Tahoma" w:hint="cs"/>
          <w:sz w:val="20"/>
          <w:szCs w:val="20"/>
          <w:rtl/>
        </w:rPr>
        <w:t xml:space="preserve">יתה </w:t>
      </w:r>
      <w:r w:rsidR="00314B2F">
        <w:rPr>
          <w:rFonts w:ascii="Tahoma" w:hAnsi="Tahoma" w:cs="Tahoma" w:hint="cs"/>
          <w:sz w:val="20"/>
          <w:szCs w:val="20"/>
          <w:rtl/>
        </w:rPr>
        <w:t xml:space="preserve">מועטה ביותר וזאת על אף המדיניות הבינלאומית לנושא השבת נכסי אמנות. סוגיית האמנות השדודה קיבלה תפנית מהותית החל משנת 1998. באותה השנה התכנסו בוושינגטון נציגי 44 מדינות תחת סגן שר האוצר דאז, מר סטיוארט </w:t>
      </w:r>
      <w:proofErr w:type="spellStart"/>
      <w:r w:rsidR="00314B2F">
        <w:rPr>
          <w:rFonts w:ascii="Tahoma" w:hAnsi="Tahoma" w:cs="Tahoma" w:hint="cs"/>
          <w:sz w:val="20"/>
          <w:szCs w:val="20"/>
          <w:rtl/>
        </w:rPr>
        <w:t>איזנשטאט</w:t>
      </w:r>
      <w:proofErr w:type="spellEnd"/>
      <w:r w:rsidR="00314B2F">
        <w:rPr>
          <w:rFonts w:ascii="Tahoma" w:hAnsi="Tahoma" w:cs="Tahoma" w:hint="cs"/>
          <w:sz w:val="20"/>
          <w:szCs w:val="20"/>
          <w:rtl/>
        </w:rPr>
        <w:t xml:space="preserve"> והוחלט להגיע לפתרון צודק לשאלת היצירות הגזולות. ישראל ביחד עם 44 מדינות נוספות חתמו על </w:t>
      </w:r>
      <w:r w:rsidR="00314B2F" w:rsidRPr="008F7C3F">
        <w:rPr>
          <w:rFonts w:ascii="Tahoma" w:hAnsi="Tahoma" w:cs="Tahoma" w:hint="cs"/>
          <w:b/>
          <w:bCs/>
          <w:sz w:val="20"/>
          <w:szCs w:val="20"/>
          <w:u w:val="single"/>
          <w:rtl/>
        </w:rPr>
        <w:t>עקרונות וושינגטון</w:t>
      </w:r>
      <w:r w:rsidR="00314B2F" w:rsidRPr="008F7C3F">
        <w:rPr>
          <w:rFonts w:ascii="Tahoma" w:hAnsi="Tahoma" w:cs="Tahoma" w:hint="cs"/>
          <w:b/>
          <w:bCs/>
          <w:sz w:val="20"/>
          <w:szCs w:val="20"/>
          <w:rtl/>
        </w:rPr>
        <w:t xml:space="preserve"> </w:t>
      </w:r>
      <w:r w:rsidR="00314B2F">
        <w:rPr>
          <w:rFonts w:ascii="Tahoma" w:hAnsi="Tahoma" w:cs="Tahoma" w:hint="cs"/>
          <w:sz w:val="20"/>
          <w:szCs w:val="20"/>
          <w:rtl/>
        </w:rPr>
        <w:t>שעיקרם:</w:t>
      </w:r>
    </w:p>
    <w:p w:rsidR="00314B2F" w:rsidRPr="008F7C3F" w:rsidRDefault="00314B2F" w:rsidP="003E405B">
      <w:pPr>
        <w:ind w:left="-58"/>
        <w:jc w:val="both"/>
        <w:rPr>
          <w:rFonts w:ascii="Tahoma" w:hAnsi="Tahoma" w:cs="Tahoma"/>
          <w:b/>
          <w:bCs/>
          <w:i/>
          <w:iCs/>
          <w:sz w:val="20"/>
          <w:szCs w:val="20"/>
          <w:rtl/>
        </w:rPr>
      </w:pPr>
      <w:r w:rsidRPr="008F7C3F">
        <w:rPr>
          <w:rFonts w:ascii="Tahoma" w:hAnsi="Tahoma" w:cs="Tahoma" w:hint="cs"/>
          <w:b/>
          <w:bCs/>
          <w:i/>
          <w:iCs/>
          <w:sz w:val="20"/>
          <w:szCs w:val="20"/>
          <w:rtl/>
        </w:rPr>
        <w:t>יש לזהות יצירות אמנות שהוחרמו על ידי המשטר הנאצי, להעמיד משאבים לצורך זיהוי היצירות ולעשות כל מאמץ לפרסם את היצירות שנתגלו במטרה לאתר את בעליהן או את יורשיהם.</w:t>
      </w:r>
    </w:p>
    <w:p w:rsidR="00314B2F" w:rsidRDefault="00314B2F" w:rsidP="003E405B">
      <w:pPr>
        <w:ind w:left="-58"/>
        <w:jc w:val="both"/>
        <w:rPr>
          <w:rFonts w:ascii="Tahoma" w:hAnsi="Tahoma" w:cs="Tahoma"/>
          <w:sz w:val="20"/>
          <w:szCs w:val="20"/>
          <w:rtl/>
        </w:rPr>
      </w:pPr>
      <w:r>
        <w:rPr>
          <w:rFonts w:ascii="Tahoma" w:hAnsi="Tahoma" w:cs="Tahoma" w:hint="cs"/>
          <w:sz w:val="20"/>
          <w:szCs w:val="20"/>
          <w:rtl/>
        </w:rPr>
        <w:t xml:space="preserve">כמו כן חתמה ישראל על </w:t>
      </w:r>
      <w:r w:rsidRPr="008F7C3F">
        <w:rPr>
          <w:rFonts w:ascii="Tahoma" w:hAnsi="Tahoma" w:cs="Tahoma" w:hint="cs"/>
          <w:b/>
          <w:bCs/>
          <w:sz w:val="20"/>
          <w:szCs w:val="20"/>
          <w:u w:val="single"/>
          <w:rtl/>
        </w:rPr>
        <w:t xml:space="preserve">אמנת </w:t>
      </w:r>
      <w:proofErr w:type="spellStart"/>
      <w:r w:rsidRPr="008F7C3F">
        <w:rPr>
          <w:rFonts w:ascii="Tahoma" w:hAnsi="Tahoma" w:cs="Tahoma" w:hint="cs"/>
          <w:b/>
          <w:bCs/>
          <w:sz w:val="20"/>
          <w:szCs w:val="20"/>
          <w:u w:val="single"/>
          <w:rtl/>
        </w:rPr>
        <w:t>טרזין</w:t>
      </w:r>
      <w:proofErr w:type="spellEnd"/>
      <w:r>
        <w:rPr>
          <w:rFonts w:ascii="Tahoma" w:hAnsi="Tahoma" w:cs="Tahoma" w:hint="cs"/>
          <w:sz w:val="20"/>
          <w:szCs w:val="20"/>
          <w:rtl/>
        </w:rPr>
        <w:t xml:space="preserve"> בשנת 2009 אשר קראה למצוא דרכים ופתרון צודק לשאלת היודאיקה וחפצי התרבות היהודית במקרים בהם לא ניתן לזהות את הבעלים המקוריים, את היורשים </w:t>
      </w:r>
      <w:r>
        <w:rPr>
          <w:rFonts w:ascii="Tahoma" w:hAnsi="Tahoma" w:cs="Tahoma"/>
          <w:sz w:val="20"/>
          <w:szCs w:val="20"/>
          <w:rtl/>
        </w:rPr>
        <w:t>–</w:t>
      </w:r>
      <w:r>
        <w:rPr>
          <w:rFonts w:ascii="Tahoma" w:hAnsi="Tahoma" w:cs="Tahoma" w:hint="cs"/>
          <w:sz w:val="20"/>
          <w:szCs w:val="20"/>
          <w:rtl/>
        </w:rPr>
        <w:t xml:space="preserve"> בין אם הם אנשים פרטיים או ארגונים.</w:t>
      </w:r>
    </w:p>
    <w:p w:rsidR="003305B5" w:rsidRDefault="004E4155" w:rsidP="008F7C3F">
      <w:pPr>
        <w:ind w:left="-58"/>
        <w:jc w:val="both"/>
        <w:rPr>
          <w:rFonts w:ascii="Tahoma" w:hAnsi="Tahoma" w:cs="Tahoma"/>
          <w:sz w:val="20"/>
          <w:szCs w:val="20"/>
          <w:rtl/>
        </w:rPr>
      </w:pPr>
      <w:r>
        <w:rPr>
          <w:rFonts w:ascii="Tahoma" w:hAnsi="Tahoma" w:cs="Tahoma" w:hint="cs"/>
          <w:sz w:val="20"/>
          <w:szCs w:val="20"/>
          <w:rtl/>
        </w:rPr>
        <w:t>נכון ל</w:t>
      </w:r>
      <w:r w:rsidR="003305B5">
        <w:rPr>
          <w:rFonts w:ascii="Tahoma" w:hAnsi="Tahoma" w:cs="Tahoma" w:hint="cs"/>
          <w:sz w:val="20"/>
          <w:szCs w:val="20"/>
          <w:rtl/>
        </w:rPr>
        <w:t xml:space="preserve">היום גרמניה הינה המדינה המובילה את נושא חקר המוצאות כאשר </w:t>
      </w:r>
      <w:r w:rsidR="000C1DF4">
        <w:rPr>
          <w:rFonts w:ascii="Tahoma" w:hAnsi="Tahoma" w:cs="Tahoma" w:hint="cs"/>
          <w:sz w:val="20"/>
          <w:szCs w:val="20"/>
          <w:rtl/>
        </w:rPr>
        <w:t xml:space="preserve">מדינות אירופה </w:t>
      </w:r>
      <w:r w:rsidR="003305B5">
        <w:rPr>
          <w:rFonts w:ascii="Tahoma" w:hAnsi="Tahoma" w:cs="Tahoma" w:hint="cs"/>
          <w:sz w:val="20"/>
          <w:szCs w:val="20"/>
          <w:rtl/>
        </w:rPr>
        <w:t xml:space="preserve">נוספות </w:t>
      </w:r>
      <w:r w:rsidR="003E405B">
        <w:rPr>
          <w:rFonts w:ascii="Tahoma" w:hAnsi="Tahoma" w:cs="Tahoma" w:hint="cs"/>
          <w:sz w:val="20"/>
          <w:szCs w:val="20"/>
          <w:rtl/>
        </w:rPr>
        <w:t xml:space="preserve">כגון צרפת והולנד </w:t>
      </w:r>
      <w:r w:rsidR="000C1DF4">
        <w:rPr>
          <w:rFonts w:ascii="Tahoma" w:hAnsi="Tahoma" w:cs="Tahoma" w:hint="cs"/>
          <w:sz w:val="20"/>
          <w:szCs w:val="20"/>
          <w:rtl/>
        </w:rPr>
        <w:t xml:space="preserve">החלו </w:t>
      </w:r>
      <w:r w:rsidR="003305B5">
        <w:rPr>
          <w:rFonts w:ascii="Tahoma" w:hAnsi="Tahoma" w:cs="Tahoma" w:hint="cs"/>
          <w:sz w:val="20"/>
          <w:szCs w:val="20"/>
          <w:rtl/>
        </w:rPr>
        <w:t>לפעול</w:t>
      </w:r>
      <w:r w:rsidR="000C1DF4">
        <w:rPr>
          <w:rFonts w:ascii="Tahoma" w:hAnsi="Tahoma" w:cs="Tahoma" w:hint="cs"/>
          <w:sz w:val="20"/>
          <w:szCs w:val="20"/>
          <w:rtl/>
        </w:rPr>
        <w:t xml:space="preserve"> </w:t>
      </w:r>
      <w:r w:rsidR="003305B5">
        <w:rPr>
          <w:rFonts w:ascii="Tahoma" w:hAnsi="Tahoma" w:cs="Tahoma" w:hint="cs"/>
          <w:sz w:val="20"/>
          <w:szCs w:val="20"/>
          <w:rtl/>
        </w:rPr>
        <w:t xml:space="preserve">גם הן </w:t>
      </w:r>
      <w:r w:rsidR="000C1DF4">
        <w:rPr>
          <w:rFonts w:ascii="Tahoma" w:hAnsi="Tahoma" w:cs="Tahoma" w:hint="cs"/>
          <w:sz w:val="20"/>
          <w:szCs w:val="20"/>
          <w:rtl/>
        </w:rPr>
        <w:t xml:space="preserve">למען </w:t>
      </w:r>
      <w:r w:rsidR="003305B5">
        <w:rPr>
          <w:rFonts w:ascii="Tahoma" w:hAnsi="Tahoma" w:cs="Tahoma" w:hint="cs"/>
          <w:sz w:val="20"/>
          <w:szCs w:val="20"/>
          <w:rtl/>
        </w:rPr>
        <w:t>פתרון נושא זה</w:t>
      </w:r>
      <w:r w:rsidR="000C1DF4">
        <w:rPr>
          <w:rFonts w:ascii="Tahoma" w:hAnsi="Tahoma" w:cs="Tahoma" w:hint="cs"/>
          <w:sz w:val="20"/>
          <w:szCs w:val="20"/>
          <w:rtl/>
        </w:rPr>
        <w:t xml:space="preserve">. </w:t>
      </w:r>
    </w:p>
    <w:p w:rsidR="000C1DF4" w:rsidRDefault="000C1DF4" w:rsidP="00C936A6">
      <w:pPr>
        <w:ind w:left="-58"/>
        <w:jc w:val="both"/>
        <w:rPr>
          <w:rFonts w:ascii="Tahoma" w:hAnsi="Tahoma" w:cs="Tahoma"/>
          <w:sz w:val="20"/>
          <w:szCs w:val="20"/>
          <w:rtl/>
        </w:rPr>
      </w:pPr>
      <w:r>
        <w:rPr>
          <w:rFonts w:ascii="Tahoma" w:hAnsi="Tahoma" w:cs="Tahoma" w:hint="cs"/>
          <w:sz w:val="20"/>
          <w:szCs w:val="20"/>
          <w:rtl/>
        </w:rPr>
        <w:t xml:space="preserve">הביקורת היום מופנית </w:t>
      </w:r>
      <w:r w:rsidR="003305B5">
        <w:rPr>
          <w:rFonts w:ascii="Tahoma" w:hAnsi="Tahoma" w:cs="Tahoma" w:hint="cs"/>
          <w:sz w:val="20"/>
          <w:szCs w:val="20"/>
          <w:rtl/>
        </w:rPr>
        <w:t xml:space="preserve">בעיקר </w:t>
      </w:r>
      <w:r>
        <w:rPr>
          <w:rFonts w:ascii="Tahoma" w:hAnsi="Tahoma" w:cs="Tahoma" w:hint="cs"/>
          <w:sz w:val="20"/>
          <w:szCs w:val="20"/>
          <w:rtl/>
        </w:rPr>
        <w:t>אל המוסדות הישראלי</w:t>
      </w:r>
      <w:r w:rsidR="003305B5">
        <w:rPr>
          <w:rFonts w:ascii="Tahoma" w:hAnsi="Tahoma" w:cs="Tahoma" w:hint="cs"/>
          <w:sz w:val="20"/>
          <w:szCs w:val="20"/>
          <w:rtl/>
        </w:rPr>
        <w:t>ם</w:t>
      </w:r>
      <w:r>
        <w:rPr>
          <w:rFonts w:ascii="Tahoma" w:hAnsi="Tahoma" w:cs="Tahoma" w:hint="cs"/>
          <w:sz w:val="20"/>
          <w:szCs w:val="20"/>
          <w:rtl/>
        </w:rPr>
        <w:t xml:space="preserve"> המחזיקים ומציגים אמנות גזולה ו</w:t>
      </w:r>
      <w:r w:rsidR="00C936A6">
        <w:rPr>
          <w:rFonts w:ascii="Tahoma" w:hAnsi="Tahoma" w:cs="Tahoma" w:hint="cs"/>
          <w:sz w:val="20"/>
          <w:szCs w:val="20"/>
          <w:rtl/>
        </w:rPr>
        <w:t xml:space="preserve">יתרה </w:t>
      </w:r>
      <w:r>
        <w:rPr>
          <w:rFonts w:ascii="Tahoma" w:hAnsi="Tahoma" w:cs="Tahoma" w:hint="cs"/>
          <w:sz w:val="20"/>
          <w:szCs w:val="20"/>
          <w:rtl/>
        </w:rPr>
        <w:t>מכך, אל משרד התרבות אשר לא עשה דבר על מנת לעודד ולקיים חקר מוצאות</w:t>
      </w:r>
      <w:r w:rsidR="003305B5">
        <w:rPr>
          <w:rFonts w:ascii="Tahoma" w:hAnsi="Tahoma" w:cs="Tahoma" w:hint="cs"/>
          <w:sz w:val="20"/>
          <w:szCs w:val="20"/>
          <w:rtl/>
        </w:rPr>
        <w:t xml:space="preserve"> בגופים אשר אותם הוא מתקצב</w:t>
      </w:r>
      <w:r>
        <w:rPr>
          <w:rFonts w:ascii="Tahoma" w:hAnsi="Tahoma" w:cs="Tahoma" w:hint="cs"/>
          <w:sz w:val="20"/>
          <w:szCs w:val="20"/>
          <w:rtl/>
        </w:rPr>
        <w:t xml:space="preserve">. </w:t>
      </w:r>
    </w:p>
    <w:p w:rsidR="00D26C64" w:rsidRDefault="00D26C64" w:rsidP="00767FC5">
      <w:pPr>
        <w:ind w:left="-58"/>
        <w:jc w:val="both"/>
        <w:rPr>
          <w:rFonts w:ascii="Tahoma" w:hAnsi="Tahoma" w:cs="Tahoma"/>
          <w:b/>
          <w:bCs/>
          <w:sz w:val="20"/>
          <w:szCs w:val="20"/>
          <w:rtl/>
        </w:rPr>
      </w:pPr>
    </w:p>
    <w:p w:rsidR="004E4155" w:rsidRPr="00E06BCD" w:rsidRDefault="004E4155" w:rsidP="00767FC5">
      <w:pPr>
        <w:ind w:left="-58"/>
        <w:jc w:val="both"/>
        <w:rPr>
          <w:rFonts w:ascii="Tahoma" w:hAnsi="Tahoma" w:cs="Tahoma"/>
          <w:b/>
          <w:bCs/>
          <w:sz w:val="20"/>
          <w:szCs w:val="20"/>
          <w:rtl/>
        </w:rPr>
      </w:pPr>
      <w:r w:rsidRPr="00E06BCD">
        <w:rPr>
          <w:rFonts w:ascii="Tahoma" w:hAnsi="Tahoma" w:cs="Tahoma" w:hint="cs"/>
          <w:b/>
          <w:bCs/>
          <w:sz w:val="20"/>
          <w:szCs w:val="20"/>
          <w:rtl/>
        </w:rPr>
        <w:t xml:space="preserve">אמנות שדודה שהגיעה לישראל: </w:t>
      </w:r>
    </w:p>
    <w:p w:rsidR="008D6AA7" w:rsidRDefault="004E4155" w:rsidP="00767FC5">
      <w:pPr>
        <w:ind w:left="-58"/>
        <w:jc w:val="both"/>
        <w:rPr>
          <w:rFonts w:ascii="Tahoma" w:hAnsi="Tahoma" w:cs="Tahoma"/>
          <w:sz w:val="20"/>
          <w:szCs w:val="20"/>
          <w:rtl/>
        </w:rPr>
      </w:pPr>
      <w:r>
        <w:rPr>
          <w:rFonts w:ascii="Tahoma" w:hAnsi="Tahoma" w:cs="Tahoma" w:hint="cs"/>
          <w:sz w:val="20"/>
          <w:szCs w:val="20"/>
          <w:rtl/>
        </w:rPr>
        <w:t>שני ארגונים הוקמו בשנות ה- 40 בארה"ב שהיו אמונים על חלוקת הרכוש שאותר ברחבי גרמניה והמדינות הכבושות על ידי כוחו</w:t>
      </w:r>
      <w:r w:rsidR="00115413">
        <w:rPr>
          <w:rFonts w:ascii="Tahoma" w:hAnsi="Tahoma" w:cs="Tahoma" w:hint="cs"/>
          <w:sz w:val="20"/>
          <w:szCs w:val="20"/>
          <w:rtl/>
        </w:rPr>
        <w:t xml:space="preserve">ת הברית: </w:t>
      </w:r>
      <w:r w:rsidR="00115413">
        <w:rPr>
          <w:rFonts w:ascii="Tahoma" w:hAnsi="Tahoma" w:cs="Tahoma"/>
          <w:sz w:val="20"/>
          <w:szCs w:val="20"/>
        </w:rPr>
        <w:t>JRSO</w:t>
      </w:r>
      <w:r w:rsidR="00115413">
        <w:rPr>
          <w:rFonts w:ascii="Tahoma" w:hAnsi="Tahoma" w:cs="Tahoma" w:hint="cs"/>
          <w:sz w:val="20"/>
          <w:szCs w:val="20"/>
          <w:rtl/>
        </w:rPr>
        <w:t xml:space="preserve">, </w:t>
      </w:r>
      <w:r w:rsidR="00115413">
        <w:rPr>
          <w:rFonts w:ascii="Tahoma" w:hAnsi="Tahoma" w:cs="Tahoma"/>
          <w:sz w:val="20"/>
          <w:szCs w:val="20"/>
        </w:rPr>
        <w:t>Jewish Restitution Successor Organization 1947</w:t>
      </w:r>
      <w:r w:rsidR="00115413">
        <w:rPr>
          <w:rFonts w:ascii="Tahoma" w:hAnsi="Tahoma" w:cs="Tahoma" w:hint="cs"/>
          <w:sz w:val="20"/>
          <w:szCs w:val="20"/>
          <w:rtl/>
        </w:rPr>
        <w:t xml:space="preserve"> (</w:t>
      </w:r>
      <w:proofErr w:type="spellStart"/>
      <w:r w:rsidR="00115413">
        <w:rPr>
          <w:rFonts w:ascii="Tahoma" w:hAnsi="Tahoma" w:cs="Tahoma" w:hint="cs"/>
          <w:sz w:val="20"/>
          <w:szCs w:val="20"/>
          <w:rtl/>
        </w:rPr>
        <w:t>ירס"ו</w:t>
      </w:r>
      <w:proofErr w:type="spellEnd"/>
      <w:r w:rsidR="00115413">
        <w:rPr>
          <w:rFonts w:ascii="Tahoma" w:hAnsi="Tahoma" w:cs="Tahoma" w:hint="cs"/>
          <w:sz w:val="20"/>
          <w:szCs w:val="20"/>
          <w:rtl/>
        </w:rPr>
        <w:t xml:space="preserve">) והזרוע </w:t>
      </w:r>
    </w:p>
    <w:p w:rsidR="008D6AA7" w:rsidRDefault="008D6AA7" w:rsidP="00767FC5">
      <w:pPr>
        <w:ind w:left="-58"/>
        <w:jc w:val="both"/>
        <w:rPr>
          <w:rFonts w:ascii="Tahoma" w:hAnsi="Tahoma" w:cs="Tahoma"/>
          <w:sz w:val="20"/>
          <w:szCs w:val="20"/>
          <w:rtl/>
        </w:rPr>
      </w:pPr>
    </w:p>
    <w:p w:rsidR="008D6AA7" w:rsidRDefault="008D6AA7" w:rsidP="00767FC5">
      <w:pPr>
        <w:ind w:left="-58"/>
        <w:jc w:val="both"/>
        <w:rPr>
          <w:rFonts w:ascii="Tahoma" w:hAnsi="Tahoma" w:cs="Tahoma"/>
          <w:sz w:val="20"/>
          <w:szCs w:val="20"/>
          <w:rtl/>
        </w:rPr>
      </w:pPr>
    </w:p>
    <w:p w:rsidR="004E4155" w:rsidRDefault="00115413" w:rsidP="00767FC5">
      <w:pPr>
        <w:ind w:left="-58"/>
        <w:jc w:val="both"/>
        <w:rPr>
          <w:rFonts w:ascii="Tahoma" w:hAnsi="Tahoma" w:cs="Tahoma"/>
          <w:sz w:val="20"/>
          <w:szCs w:val="20"/>
          <w:rtl/>
        </w:rPr>
      </w:pPr>
      <w:r>
        <w:rPr>
          <w:rFonts w:ascii="Tahoma" w:hAnsi="Tahoma" w:cs="Tahoma" w:hint="cs"/>
          <w:sz w:val="20"/>
          <w:szCs w:val="20"/>
          <w:rtl/>
        </w:rPr>
        <w:t xml:space="preserve">הביצועית שלו </w:t>
      </w:r>
      <w:r>
        <w:rPr>
          <w:rFonts w:ascii="Tahoma" w:hAnsi="Tahoma" w:cs="Tahoma"/>
          <w:sz w:val="20"/>
          <w:szCs w:val="20"/>
        </w:rPr>
        <w:t>JSR</w:t>
      </w:r>
      <w:r>
        <w:rPr>
          <w:rFonts w:ascii="Tahoma" w:hAnsi="Tahoma" w:cs="Tahoma" w:hint="cs"/>
          <w:sz w:val="20"/>
          <w:szCs w:val="20"/>
          <w:rtl/>
        </w:rPr>
        <w:t xml:space="preserve"> </w:t>
      </w:r>
      <w:r>
        <w:rPr>
          <w:rFonts w:ascii="Tahoma" w:hAnsi="Tahoma" w:cs="Tahoma"/>
          <w:sz w:val="20"/>
          <w:szCs w:val="20"/>
        </w:rPr>
        <w:t>Jewish Cultural Reconstruction</w:t>
      </w:r>
      <w:r>
        <w:rPr>
          <w:rFonts w:ascii="Tahoma" w:hAnsi="Tahoma" w:cs="Tahoma" w:hint="cs"/>
          <w:sz w:val="20"/>
          <w:szCs w:val="20"/>
          <w:rtl/>
        </w:rPr>
        <w:t xml:space="preserve"> אשר בראשה עמדה חנה </w:t>
      </w:r>
      <w:proofErr w:type="spellStart"/>
      <w:r>
        <w:rPr>
          <w:rFonts w:ascii="Tahoma" w:hAnsi="Tahoma" w:cs="Tahoma" w:hint="cs"/>
          <w:sz w:val="20"/>
          <w:szCs w:val="20"/>
          <w:rtl/>
        </w:rPr>
        <w:t>ארנדט</w:t>
      </w:r>
      <w:proofErr w:type="spellEnd"/>
      <w:r>
        <w:rPr>
          <w:rFonts w:ascii="Tahoma" w:hAnsi="Tahoma" w:cs="Tahoma" w:hint="cs"/>
          <w:sz w:val="20"/>
          <w:szCs w:val="20"/>
          <w:rtl/>
        </w:rPr>
        <w:t xml:space="preserve"> וקבעה את אופי חלוקת הרכוש היהודי ללא יורש או דורש: 40% לישראל, 40% לארה"ב </w:t>
      </w:r>
      <w:proofErr w:type="spellStart"/>
      <w:r>
        <w:rPr>
          <w:rFonts w:ascii="Tahoma" w:hAnsi="Tahoma" w:cs="Tahoma" w:hint="cs"/>
          <w:sz w:val="20"/>
          <w:szCs w:val="20"/>
          <w:rtl/>
        </w:rPr>
        <w:t>וה</w:t>
      </w:r>
      <w:proofErr w:type="spellEnd"/>
      <w:r>
        <w:rPr>
          <w:rFonts w:ascii="Tahoma" w:hAnsi="Tahoma" w:cs="Tahoma" w:hint="cs"/>
          <w:sz w:val="20"/>
          <w:szCs w:val="20"/>
          <w:rtl/>
        </w:rPr>
        <w:t xml:space="preserve"> 20% הנותרים בין קהילות יהודיות בעולם. </w:t>
      </w:r>
    </w:p>
    <w:p w:rsidR="00115413" w:rsidRDefault="00115413" w:rsidP="00767FC5">
      <w:pPr>
        <w:ind w:left="-58"/>
        <w:jc w:val="both"/>
        <w:rPr>
          <w:rFonts w:ascii="Tahoma" w:hAnsi="Tahoma" w:cs="Tahoma"/>
          <w:sz w:val="20"/>
          <w:szCs w:val="20"/>
          <w:rtl/>
        </w:rPr>
      </w:pPr>
      <w:r>
        <w:rPr>
          <w:rFonts w:ascii="Tahoma" w:hAnsi="Tahoma" w:cs="Tahoma" w:hint="cs"/>
          <w:sz w:val="20"/>
          <w:szCs w:val="20"/>
          <w:rtl/>
        </w:rPr>
        <w:t xml:space="preserve">בין השנים 1949-1953 מרדכי נרקיס, מנהל מוזאון בצלאל, שראה לנכון למצוא בישראל בית לנכסי תרבות יהודיים ללא יורשים, נשלח מטעם הסוכנות היהודית לנקודות האיסוף והעביר 400 יצירות אמנות ולפחות 1000 פריטי יודאיקה לישראל. היצירות מאוכסנות במוזאון ישראל עד היום. המוזאון היום מופקד על כ- 250 ציורים, 250 יצירות על נייר ו 700 פריטי יודאיקה שהועברו למוזאון מידי </w:t>
      </w:r>
      <w:proofErr w:type="spellStart"/>
      <w:r>
        <w:rPr>
          <w:rFonts w:ascii="Tahoma" w:hAnsi="Tahoma" w:cs="Tahoma" w:hint="cs"/>
          <w:sz w:val="20"/>
          <w:szCs w:val="20"/>
          <w:rtl/>
        </w:rPr>
        <w:t>ירס"ו</w:t>
      </w:r>
      <w:proofErr w:type="spellEnd"/>
      <w:r>
        <w:rPr>
          <w:rFonts w:ascii="Tahoma" w:hAnsi="Tahoma" w:cs="Tahoma" w:hint="cs"/>
          <w:sz w:val="20"/>
          <w:szCs w:val="20"/>
          <w:rtl/>
        </w:rPr>
        <w:t>.</w:t>
      </w:r>
    </w:p>
    <w:p w:rsidR="00115413" w:rsidRDefault="00115413" w:rsidP="00767FC5">
      <w:pPr>
        <w:ind w:left="-58"/>
        <w:jc w:val="both"/>
        <w:rPr>
          <w:rFonts w:ascii="Tahoma" w:hAnsi="Tahoma" w:cs="Tahoma"/>
          <w:sz w:val="20"/>
          <w:szCs w:val="20"/>
          <w:rtl/>
        </w:rPr>
      </w:pPr>
      <w:r>
        <w:rPr>
          <w:rFonts w:ascii="Tahoma" w:hAnsi="Tahoma" w:cs="Tahoma" w:hint="cs"/>
          <w:sz w:val="20"/>
          <w:szCs w:val="20"/>
          <w:rtl/>
        </w:rPr>
        <w:t xml:space="preserve">מייסד המוזאון בעין חרוד, אהרון </w:t>
      </w:r>
      <w:proofErr w:type="spellStart"/>
      <w:r>
        <w:rPr>
          <w:rFonts w:ascii="Tahoma" w:hAnsi="Tahoma" w:cs="Tahoma" w:hint="cs"/>
          <w:sz w:val="20"/>
          <w:szCs w:val="20"/>
          <w:rtl/>
        </w:rPr>
        <w:t>ציזלינג</w:t>
      </w:r>
      <w:proofErr w:type="spellEnd"/>
      <w:r>
        <w:rPr>
          <w:rFonts w:ascii="Tahoma" w:hAnsi="Tahoma" w:cs="Tahoma" w:hint="cs"/>
          <w:sz w:val="20"/>
          <w:szCs w:val="20"/>
          <w:rtl/>
        </w:rPr>
        <w:t xml:space="preserve"> יצא בשנת 1946 לאירופה ואסף אוצרות אמנות יהודיים שנמצאים היום באוספי המשכן. </w:t>
      </w:r>
    </w:p>
    <w:p w:rsidR="007F7106" w:rsidRDefault="007F7106" w:rsidP="00767FC5">
      <w:pPr>
        <w:ind w:left="-58"/>
        <w:jc w:val="both"/>
        <w:rPr>
          <w:rFonts w:ascii="Tahoma" w:hAnsi="Tahoma" w:cs="Tahoma"/>
          <w:sz w:val="20"/>
          <w:szCs w:val="20"/>
          <w:rtl/>
        </w:rPr>
      </w:pPr>
      <w:r>
        <w:rPr>
          <w:rFonts w:ascii="Tahoma" w:hAnsi="Tahoma" w:cs="Tahoma" w:hint="cs"/>
          <w:sz w:val="20"/>
          <w:szCs w:val="20"/>
          <w:rtl/>
        </w:rPr>
        <w:t xml:space="preserve">מנהל מוזאון תל אביב לאמנות, קרל שוורץ שהיה גם מנהל המוזאון היהודי בברלין העביר אוספים מהמוזאון בברלין ותרומות מאספנים בעולם למוזאון תל אביב. </w:t>
      </w:r>
    </w:p>
    <w:p w:rsidR="007F7106" w:rsidRDefault="007F7106" w:rsidP="00767FC5">
      <w:pPr>
        <w:ind w:left="-58"/>
        <w:jc w:val="both"/>
        <w:rPr>
          <w:rFonts w:ascii="Tahoma" w:hAnsi="Tahoma" w:cs="Tahoma"/>
          <w:sz w:val="20"/>
          <w:szCs w:val="20"/>
          <w:rtl/>
        </w:rPr>
      </w:pPr>
      <w:r>
        <w:rPr>
          <w:rFonts w:ascii="Tahoma" w:hAnsi="Tahoma" w:cs="Tahoma" w:hint="cs"/>
          <w:sz w:val="20"/>
          <w:szCs w:val="20"/>
          <w:rtl/>
        </w:rPr>
        <w:t xml:space="preserve">מרים </w:t>
      </w:r>
      <w:proofErr w:type="spellStart"/>
      <w:r>
        <w:rPr>
          <w:rFonts w:ascii="Tahoma" w:hAnsi="Tahoma" w:cs="Tahoma" w:hint="cs"/>
          <w:sz w:val="20"/>
          <w:szCs w:val="20"/>
          <w:rtl/>
        </w:rPr>
        <w:t>נוביץ</w:t>
      </w:r>
      <w:proofErr w:type="spellEnd"/>
      <w:r>
        <w:rPr>
          <w:rFonts w:ascii="Tahoma" w:hAnsi="Tahoma" w:cs="Tahoma" w:hint="cs"/>
          <w:sz w:val="20"/>
          <w:szCs w:val="20"/>
          <w:rtl/>
        </w:rPr>
        <w:t xml:space="preserve"> ממוזאון לוחמי הגטאות, במסגרת נסיעותיה לאירופה אספה חפצים ועדויו</w:t>
      </w:r>
      <w:r w:rsidR="0027110F">
        <w:rPr>
          <w:rFonts w:ascii="Tahoma" w:hAnsi="Tahoma" w:cs="Tahoma" w:hint="cs"/>
          <w:sz w:val="20"/>
          <w:szCs w:val="20"/>
          <w:rtl/>
        </w:rPr>
        <w:t>ת מניצולים השמורים כיום במוזאון. חלק מחפצי האמנות שאספה באירופה תרמה גם למשכן וגם למוזאון לאמנות חדישה ע"ש אמנים שנספו בשואה שהקימה באילת בשנות ה- 60.</w:t>
      </w:r>
    </w:p>
    <w:p w:rsidR="0027110F" w:rsidRDefault="0027110F" w:rsidP="00767FC5">
      <w:pPr>
        <w:ind w:left="-58"/>
        <w:jc w:val="both"/>
        <w:rPr>
          <w:rFonts w:ascii="Tahoma" w:hAnsi="Tahoma" w:cs="Tahoma"/>
          <w:sz w:val="20"/>
          <w:szCs w:val="20"/>
          <w:rtl/>
        </w:rPr>
      </w:pPr>
    </w:p>
    <w:p w:rsidR="00890EEC" w:rsidRDefault="00890EEC" w:rsidP="00E06BCD">
      <w:pPr>
        <w:ind w:left="-58"/>
        <w:jc w:val="both"/>
        <w:rPr>
          <w:rFonts w:ascii="Tahoma" w:hAnsi="Tahoma" w:cs="Tahoma"/>
          <w:b/>
          <w:bCs/>
          <w:sz w:val="20"/>
          <w:szCs w:val="20"/>
          <w:rtl/>
        </w:rPr>
      </w:pPr>
      <w:r w:rsidRPr="00E06BCD">
        <w:rPr>
          <w:rFonts w:ascii="Tahoma" w:hAnsi="Tahoma" w:cs="Tahoma" w:hint="cs"/>
          <w:b/>
          <w:bCs/>
          <w:sz w:val="20"/>
          <w:szCs w:val="20"/>
          <w:rtl/>
        </w:rPr>
        <w:t xml:space="preserve">מן </w:t>
      </w:r>
      <w:r w:rsidR="00E06BCD">
        <w:rPr>
          <w:rFonts w:ascii="Tahoma" w:hAnsi="Tahoma" w:cs="Tahoma" w:hint="cs"/>
          <w:b/>
          <w:bCs/>
          <w:sz w:val="20"/>
          <w:szCs w:val="20"/>
          <w:rtl/>
        </w:rPr>
        <w:t xml:space="preserve">הכלל אל </w:t>
      </w:r>
      <w:r w:rsidRPr="00E06BCD">
        <w:rPr>
          <w:rFonts w:ascii="Tahoma" w:hAnsi="Tahoma" w:cs="Tahoma" w:hint="cs"/>
          <w:b/>
          <w:bCs/>
          <w:sz w:val="20"/>
          <w:szCs w:val="20"/>
          <w:rtl/>
        </w:rPr>
        <w:t>הפרט:</w:t>
      </w:r>
    </w:p>
    <w:p w:rsidR="00012DC6" w:rsidRPr="00012DC6" w:rsidRDefault="00012DC6" w:rsidP="00012DC6">
      <w:pPr>
        <w:ind w:left="-58"/>
        <w:jc w:val="both"/>
        <w:rPr>
          <w:rFonts w:ascii="Tahoma" w:hAnsi="Tahoma" w:cs="Tahoma"/>
          <w:sz w:val="20"/>
          <w:szCs w:val="20"/>
          <w:rtl/>
        </w:rPr>
      </w:pPr>
      <w:r w:rsidRPr="00012DC6">
        <w:rPr>
          <w:rFonts w:ascii="Tahoma" w:hAnsi="Tahoma" w:cs="Tahoma" w:hint="cs"/>
          <w:sz w:val="20"/>
          <w:szCs w:val="20"/>
          <w:rtl/>
        </w:rPr>
        <w:t xml:space="preserve">בינואר 2014 קיימה החברה להשבה כנס "השולחן העגול" בנושא חקר המוצאות בהשתתפות נציגים מהמוזאונים, מאיגוד המוזאונים, מהספרייה הלאומית, ממשרד המשפטים, ממשרד התרבות ומהמשרד לשוויון חברתי. בכנס עלו שלושה צרכים: חקיקה שתחייב את המוזאונים לבצע חקר מוצאות, תקציבים לביצוע חקר המוצאות והכשרה מקצועית בנושא. </w:t>
      </w:r>
    </w:p>
    <w:p w:rsidR="00012DC6" w:rsidRDefault="00012DC6" w:rsidP="00C936A6">
      <w:pPr>
        <w:ind w:left="-58"/>
        <w:jc w:val="both"/>
        <w:rPr>
          <w:rFonts w:ascii="Tahoma" w:hAnsi="Tahoma" w:cs="Tahoma"/>
          <w:sz w:val="20"/>
          <w:szCs w:val="20"/>
          <w:rtl/>
        </w:rPr>
      </w:pPr>
      <w:r w:rsidRPr="00012DC6">
        <w:rPr>
          <w:rFonts w:ascii="Tahoma" w:hAnsi="Tahoma" w:cs="Tahoma" w:hint="cs"/>
          <w:sz w:val="20"/>
          <w:szCs w:val="20"/>
          <w:rtl/>
        </w:rPr>
        <w:t xml:space="preserve">באותו החודש פנתה מנהלת תחום מוזאונים ואמנות פלסטית דאז </w:t>
      </w:r>
      <w:r>
        <w:rPr>
          <w:rFonts w:ascii="Tahoma" w:hAnsi="Tahoma" w:cs="Tahoma" w:hint="cs"/>
          <w:sz w:val="20"/>
          <w:szCs w:val="20"/>
          <w:rtl/>
        </w:rPr>
        <w:t xml:space="preserve">הגב' עידית עמיחי </w:t>
      </w:r>
      <w:r w:rsidRPr="00012DC6">
        <w:rPr>
          <w:rFonts w:ascii="Tahoma" w:hAnsi="Tahoma" w:cs="Tahoma" w:hint="cs"/>
          <w:sz w:val="20"/>
          <w:szCs w:val="20"/>
          <w:rtl/>
        </w:rPr>
        <w:t>למנהלי כמה מוזאונים וביקשה מהם לתת הערכה תקציבית לנושא חקר מוצאות של יצירות שיש חשד שנבזזו בתקופת השוא</w:t>
      </w:r>
      <w:r w:rsidR="00EC05CB">
        <w:rPr>
          <w:rFonts w:ascii="Tahoma" w:hAnsi="Tahoma" w:cs="Tahoma" w:hint="cs"/>
          <w:sz w:val="20"/>
          <w:szCs w:val="20"/>
          <w:rtl/>
        </w:rPr>
        <w:t>ה וכן הערכה לפרק הזמן הדרוש לכך, ו</w:t>
      </w:r>
      <w:r w:rsidRPr="00012DC6">
        <w:rPr>
          <w:rFonts w:ascii="Tahoma" w:hAnsi="Tahoma" w:cs="Tahoma" w:hint="cs"/>
          <w:sz w:val="20"/>
          <w:szCs w:val="20"/>
          <w:rtl/>
        </w:rPr>
        <w:t xml:space="preserve">בפברואר אותה שנה </w:t>
      </w:r>
      <w:r w:rsidR="00EC05CB">
        <w:rPr>
          <w:rFonts w:ascii="Tahoma" w:hAnsi="Tahoma" w:cs="Tahoma" w:hint="cs"/>
          <w:sz w:val="20"/>
          <w:szCs w:val="20"/>
          <w:rtl/>
        </w:rPr>
        <w:t xml:space="preserve">הציגה את ההערכה התקציבית </w:t>
      </w:r>
      <w:r w:rsidR="00EC05CB" w:rsidRPr="00012DC6">
        <w:rPr>
          <w:rFonts w:ascii="Tahoma" w:hAnsi="Tahoma" w:cs="Tahoma" w:hint="cs"/>
          <w:sz w:val="20"/>
          <w:szCs w:val="20"/>
          <w:rtl/>
        </w:rPr>
        <w:t>שהגישו ארבעה מוזאונים,</w:t>
      </w:r>
      <w:r w:rsidR="00EC05CB">
        <w:rPr>
          <w:rFonts w:ascii="Tahoma" w:hAnsi="Tahoma" w:cs="Tahoma" w:hint="cs"/>
          <w:sz w:val="20"/>
          <w:szCs w:val="20"/>
          <w:rtl/>
        </w:rPr>
        <w:t xml:space="preserve"> בפני מנכ"לית המשרד (דאז)</w:t>
      </w:r>
      <w:r w:rsidRPr="00012DC6">
        <w:rPr>
          <w:rFonts w:ascii="Tahoma" w:hAnsi="Tahoma" w:cs="Tahoma" w:hint="cs"/>
          <w:sz w:val="20"/>
          <w:szCs w:val="20"/>
          <w:rtl/>
        </w:rPr>
        <w:t xml:space="preserve"> </w:t>
      </w:r>
      <w:r w:rsidR="00EC05CB">
        <w:rPr>
          <w:rFonts w:ascii="Tahoma" w:hAnsi="Tahoma" w:cs="Tahoma" w:hint="cs"/>
          <w:sz w:val="20"/>
          <w:szCs w:val="20"/>
          <w:rtl/>
        </w:rPr>
        <w:t>ה</w:t>
      </w:r>
      <w:r w:rsidRPr="00012DC6">
        <w:rPr>
          <w:rFonts w:ascii="Tahoma" w:hAnsi="Tahoma" w:cs="Tahoma" w:hint="cs"/>
          <w:sz w:val="20"/>
          <w:szCs w:val="20"/>
          <w:rtl/>
        </w:rPr>
        <w:t xml:space="preserve">גב' אורלי פרומן, שהסתכמה ב-700,000 ש"ח לשנה הראשונה ו-250,000 ש"ח </w:t>
      </w:r>
      <w:r w:rsidR="00EC05CB">
        <w:rPr>
          <w:rFonts w:ascii="Tahoma" w:hAnsi="Tahoma" w:cs="Tahoma" w:hint="cs"/>
          <w:sz w:val="20"/>
          <w:szCs w:val="20"/>
          <w:rtl/>
        </w:rPr>
        <w:t>לכל שנה נוספת, לפרק זמן של 3 שנים (סה"כ 4 שנות התקשרות)</w:t>
      </w:r>
      <w:r w:rsidRPr="00012DC6">
        <w:rPr>
          <w:rFonts w:ascii="Tahoma" w:hAnsi="Tahoma" w:cs="Tahoma" w:hint="cs"/>
          <w:sz w:val="20"/>
          <w:szCs w:val="20"/>
          <w:rtl/>
        </w:rPr>
        <w:t xml:space="preserve">. </w:t>
      </w:r>
    </w:p>
    <w:p w:rsidR="00FD5F34" w:rsidRDefault="00FD5F34" w:rsidP="005D3951">
      <w:pPr>
        <w:ind w:left="-58"/>
        <w:jc w:val="both"/>
        <w:rPr>
          <w:rFonts w:ascii="Tahoma" w:hAnsi="Tahoma" w:cs="Tahoma"/>
          <w:sz w:val="20"/>
          <w:szCs w:val="20"/>
          <w:rtl/>
        </w:rPr>
      </w:pPr>
    </w:p>
    <w:p w:rsidR="005D3951" w:rsidRDefault="00EC05CB" w:rsidP="005D3951">
      <w:pPr>
        <w:ind w:left="-58"/>
        <w:jc w:val="both"/>
        <w:rPr>
          <w:rFonts w:ascii="Tahoma" w:hAnsi="Tahoma" w:cs="Tahoma"/>
          <w:sz w:val="20"/>
          <w:szCs w:val="20"/>
          <w:rtl/>
        </w:rPr>
      </w:pPr>
      <w:r>
        <w:rPr>
          <w:rFonts w:ascii="Tahoma" w:hAnsi="Tahoma" w:cs="Tahoma" w:hint="cs"/>
          <w:sz w:val="20"/>
          <w:szCs w:val="20"/>
          <w:rtl/>
        </w:rPr>
        <w:t>בסמוך לאותה תקופה המשרד עמל על כתיבת קול קורא ב</w:t>
      </w:r>
      <w:r w:rsidR="000C1DF4">
        <w:rPr>
          <w:rFonts w:ascii="Tahoma" w:hAnsi="Tahoma" w:cs="Tahoma" w:hint="cs"/>
          <w:sz w:val="20"/>
          <w:szCs w:val="20"/>
          <w:rtl/>
        </w:rPr>
        <w:t>נושא חקר אמנות</w:t>
      </w:r>
      <w:r>
        <w:rPr>
          <w:rFonts w:ascii="Tahoma" w:hAnsi="Tahoma" w:cs="Tahoma" w:hint="cs"/>
          <w:sz w:val="20"/>
          <w:szCs w:val="20"/>
          <w:rtl/>
        </w:rPr>
        <w:t>. במסגרת קול קורא זה הועמד תקציב ל</w:t>
      </w:r>
      <w:r w:rsidR="005D3951">
        <w:rPr>
          <w:rFonts w:ascii="Tahoma" w:hAnsi="Tahoma" w:cs="Tahoma" w:hint="cs"/>
          <w:sz w:val="20"/>
          <w:szCs w:val="20"/>
          <w:rtl/>
        </w:rPr>
        <w:t xml:space="preserve">מוזיאונים לצורך ביצוע בדיקת מיפוי אוספים </w:t>
      </w:r>
      <w:r w:rsidR="000C1DF4">
        <w:rPr>
          <w:rFonts w:ascii="Tahoma" w:hAnsi="Tahoma" w:cs="Tahoma" w:hint="cs"/>
          <w:sz w:val="20"/>
          <w:szCs w:val="20"/>
          <w:rtl/>
        </w:rPr>
        <w:t>הנמצאים בכל מוזאון</w:t>
      </w:r>
      <w:r w:rsidR="005D3951">
        <w:rPr>
          <w:rFonts w:ascii="Tahoma" w:hAnsi="Tahoma" w:cs="Tahoma" w:hint="cs"/>
          <w:sz w:val="20"/>
          <w:szCs w:val="20"/>
          <w:rtl/>
        </w:rPr>
        <w:t xml:space="preserve"> לאיתור אמנות שדודה. </w:t>
      </w:r>
    </w:p>
    <w:p w:rsidR="005D3951" w:rsidRDefault="005D3951" w:rsidP="005D3951">
      <w:pPr>
        <w:ind w:left="-58"/>
        <w:jc w:val="both"/>
        <w:rPr>
          <w:rFonts w:ascii="Tahoma" w:hAnsi="Tahoma" w:cs="Tahoma"/>
          <w:sz w:val="20"/>
          <w:szCs w:val="20"/>
          <w:rtl/>
        </w:rPr>
      </w:pPr>
      <w:r>
        <w:rPr>
          <w:rFonts w:ascii="Tahoma" w:hAnsi="Tahoma" w:cs="Tahoma" w:hint="cs"/>
          <w:sz w:val="20"/>
          <w:szCs w:val="20"/>
          <w:rtl/>
        </w:rPr>
        <w:t>מטרת הקול קורא ה</w:t>
      </w:r>
      <w:r w:rsidR="00FD5F34">
        <w:rPr>
          <w:rFonts w:ascii="Tahoma" w:hAnsi="Tahoma" w:cs="Tahoma" w:hint="cs"/>
          <w:sz w:val="20"/>
          <w:szCs w:val="20"/>
          <w:rtl/>
        </w:rPr>
        <w:t>י</w:t>
      </w:r>
      <w:r>
        <w:rPr>
          <w:rFonts w:ascii="Tahoma" w:hAnsi="Tahoma" w:cs="Tahoma" w:hint="cs"/>
          <w:sz w:val="20"/>
          <w:szCs w:val="20"/>
          <w:rtl/>
        </w:rPr>
        <w:t xml:space="preserve">יתה לייצר רשימת אוספים שדודים כאשר בשלב השני המשרד יממן תכנית חקר מוצאות לאיתור בעלי היצירות (או מי מטעמם) של אוספים אלו, לצורכי השבה או מתן קרדיט. </w:t>
      </w:r>
    </w:p>
    <w:p w:rsidR="005D3951" w:rsidRDefault="005D3951" w:rsidP="005D3951">
      <w:pPr>
        <w:ind w:left="-58"/>
        <w:jc w:val="both"/>
        <w:rPr>
          <w:rFonts w:ascii="Tahoma" w:hAnsi="Tahoma" w:cs="Tahoma"/>
          <w:sz w:val="20"/>
          <w:szCs w:val="20"/>
          <w:rtl/>
        </w:rPr>
      </w:pPr>
      <w:r>
        <w:rPr>
          <w:rFonts w:ascii="Tahoma" w:hAnsi="Tahoma" w:cs="Tahoma" w:hint="cs"/>
          <w:sz w:val="20"/>
          <w:szCs w:val="20"/>
          <w:rtl/>
        </w:rPr>
        <w:t>בהתאמה</w:t>
      </w:r>
      <w:r w:rsidR="000C1DF4">
        <w:rPr>
          <w:rFonts w:ascii="Tahoma" w:hAnsi="Tahoma" w:cs="Tahoma" w:hint="cs"/>
          <w:sz w:val="20"/>
          <w:szCs w:val="20"/>
          <w:rtl/>
        </w:rPr>
        <w:t xml:space="preserve"> </w:t>
      </w:r>
      <w:r w:rsidR="00830582">
        <w:rPr>
          <w:rFonts w:ascii="Tahoma" w:hAnsi="Tahoma" w:cs="Tahoma" w:hint="cs"/>
          <w:sz w:val="20"/>
          <w:szCs w:val="20"/>
          <w:rtl/>
        </w:rPr>
        <w:t xml:space="preserve">בשנת 2017 </w:t>
      </w:r>
      <w:r w:rsidR="000C1DF4">
        <w:rPr>
          <w:rFonts w:ascii="Tahoma" w:hAnsi="Tahoma" w:cs="Tahoma" w:hint="cs"/>
          <w:sz w:val="20"/>
          <w:szCs w:val="20"/>
          <w:rtl/>
        </w:rPr>
        <w:t xml:space="preserve">הקצה המשרד </w:t>
      </w:r>
      <w:r w:rsidR="00830582">
        <w:rPr>
          <w:rFonts w:ascii="Tahoma" w:hAnsi="Tahoma" w:cs="Tahoma" w:hint="cs"/>
          <w:sz w:val="20"/>
          <w:szCs w:val="20"/>
          <w:rtl/>
        </w:rPr>
        <w:t>תקציב לביצוע סקר ראשוני</w:t>
      </w:r>
      <w:r w:rsidR="00011F30">
        <w:rPr>
          <w:rFonts w:ascii="Tahoma" w:hAnsi="Tahoma" w:cs="Tahoma" w:hint="cs"/>
          <w:sz w:val="20"/>
          <w:szCs w:val="20"/>
          <w:rtl/>
        </w:rPr>
        <w:t xml:space="preserve"> בסך 300,000 ₪ בתיאום </w:t>
      </w:r>
      <w:proofErr w:type="spellStart"/>
      <w:r w:rsidR="00011F30">
        <w:rPr>
          <w:rFonts w:ascii="Tahoma" w:hAnsi="Tahoma" w:cs="Tahoma" w:hint="cs"/>
          <w:sz w:val="20"/>
          <w:szCs w:val="20"/>
          <w:rtl/>
        </w:rPr>
        <w:t>אג"ת</w:t>
      </w:r>
      <w:proofErr w:type="spellEnd"/>
      <w:r>
        <w:rPr>
          <w:rFonts w:ascii="Tahoma" w:hAnsi="Tahoma" w:cs="Tahoma" w:hint="cs"/>
          <w:sz w:val="20"/>
          <w:szCs w:val="20"/>
          <w:rtl/>
        </w:rPr>
        <w:t xml:space="preserve">, אולם הלכה למעשה הקול קורא מעולם לא פורסם. </w:t>
      </w:r>
    </w:p>
    <w:p w:rsidR="005D3951" w:rsidRDefault="005D3951" w:rsidP="005D3951">
      <w:pPr>
        <w:ind w:left="-58"/>
        <w:jc w:val="both"/>
        <w:rPr>
          <w:rFonts w:ascii="Tahoma" w:hAnsi="Tahoma" w:cs="Tahoma"/>
          <w:sz w:val="20"/>
          <w:szCs w:val="20"/>
          <w:rtl/>
        </w:rPr>
      </w:pPr>
    </w:p>
    <w:p w:rsidR="008D6AA7" w:rsidRDefault="008D6AA7" w:rsidP="005D3951">
      <w:pPr>
        <w:ind w:left="-58"/>
        <w:jc w:val="both"/>
        <w:rPr>
          <w:rFonts w:ascii="Tahoma" w:hAnsi="Tahoma" w:cs="Tahoma"/>
          <w:sz w:val="20"/>
          <w:szCs w:val="20"/>
          <w:rtl/>
        </w:rPr>
      </w:pPr>
    </w:p>
    <w:p w:rsidR="008D6AA7" w:rsidRDefault="008D6AA7" w:rsidP="005D3951">
      <w:pPr>
        <w:ind w:left="-58"/>
        <w:jc w:val="both"/>
        <w:rPr>
          <w:rFonts w:ascii="Tahoma" w:hAnsi="Tahoma" w:cs="Tahoma"/>
          <w:sz w:val="20"/>
          <w:szCs w:val="20"/>
          <w:rtl/>
        </w:rPr>
      </w:pPr>
    </w:p>
    <w:p w:rsidR="008D6AA7" w:rsidRDefault="008D6AA7" w:rsidP="005D3951">
      <w:pPr>
        <w:ind w:left="-58"/>
        <w:jc w:val="both"/>
        <w:rPr>
          <w:rFonts w:ascii="Tahoma" w:hAnsi="Tahoma" w:cs="Tahoma"/>
          <w:sz w:val="20"/>
          <w:szCs w:val="20"/>
          <w:rtl/>
        </w:rPr>
      </w:pPr>
    </w:p>
    <w:p w:rsidR="00890EEC" w:rsidRDefault="008E1E27" w:rsidP="005D3951">
      <w:pPr>
        <w:ind w:left="-58"/>
        <w:jc w:val="both"/>
        <w:rPr>
          <w:rFonts w:ascii="Tahoma" w:hAnsi="Tahoma" w:cs="Tahoma"/>
          <w:sz w:val="20"/>
          <w:szCs w:val="20"/>
          <w:rtl/>
        </w:rPr>
      </w:pPr>
      <w:r>
        <w:rPr>
          <w:rFonts w:ascii="Tahoma" w:hAnsi="Tahoma" w:cs="Tahoma" w:hint="cs"/>
          <w:sz w:val="20"/>
          <w:szCs w:val="20"/>
          <w:rtl/>
        </w:rPr>
        <w:t>עם כניסתי לתפק</w:t>
      </w:r>
      <w:r w:rsidR="005D3951">
        <w:rPr>
          <w:rFonts w:ascii="Tahoma" w:hAnsi="Tahoma" w:cs="Tahoma" w:hint="cs"/>
          <w:sz w:val="20"/>
          <w:szCs w:val="20"/>
          <w:rtl/>
        </w:rPr>
        <w:t>יד ועל מנת למפות את המוזיאונים הרלוונטית לביצוע חקר המוצאות של האוספים, פניתי לכלל המוזיאונים המחזיקים באוספי אמנות ויודאיקה (10 במספר) במטרה לו</w:t>
      </w:r>
      <w:r w:rsidR="00830582">
        <w:rPr>
          <w:rFonts w:ascii="Tahoma" w:hAnsi="Tahoma" w:cs="Tahoma" w:hint="cs"/>
          <w:sz w:val="20"/>
          <w:szCs w:val="20"/>
          <w:rtl/>
        </w:rPr>
        <w:t xml:space="preserve">ודא </w:t>
      </w:r>
      <w:r w:rsidR="005D3951">
        <w:rPr>
          <w:rFonts w:ascii="Tahoma" w:hAnsi="Tahoma" w:cs="Tahoma" w:hint="cs"/>
          <w:sz w:val="20"/>
          <w:szCs w:val="20"/>
          <w:rtl/>
        </w:rPr>
        <w:t>בבקשה לקבלת מידע האם קיים חשש כי בין האוספים שהמוצגים אצלם קיימים אוספים של אמנות שדודה</w:t>
      </w:r>
      <w:r w:rsidR="00830582">
        <w:rPr>
          <w:rFonts w:ascii="Tahoma" w:hAnsi="Tahoma" w:cs="Tahoma" w:hint="cs"/>
          <w:sz w:val="20"/>
          <w:szCs w:val="20"/>
          <w:rtl/>
        </w:rPr>
        <w:t>.</w:t>
      </w:r>
    </w:p>
    <w:p w:rsidR="008D6AA7" w:rsidRDefault="008D6AA7" w:rsidP="005D3951">
      <w:pPr>
        <w:ind w:left="-58"/>
        <w:jc w:val="both"/>
        <w:rPr>
          <w:rFonts w:ascii="Tahoma" w:hAnsi="Tahoma" w:cs="Tahoma"/>
          <w:sz w:val="20"/>
          <w:szCs w:val="20"/>
          <w:rtl/>
        </w:rPr>
      </w:pPr>
    </w:p>
    <w:p w:rsidR="00830582" w:rsidRDefault="00A1252A" w:rsidP="005D3951">
      <w:pPr>
        <w:ind w:left="-58"/>
        <w:jc w:val="both"/>
        <w:rPr>
          <w:rFonts w:ascii="Tahoma" w:hAnsi="Tahoma" w:cs="Tahoma"/>
          <w:sz w:val="20"/>
          <w:szCs w:val="20"/>
          <w:rtl/>
        </w:rPr>
      </w:pPr>
      <w:r>
        <w:rPr>
          <w:rFonts w:ascii="Tahoma" w:hAnsi="Tahoma" w:cs="Tahoma" w:hint="cs"/>
          <w:sz w:val="20"/>
          <w:szCs w:val="20"/>
          <w:rtl/>
        </w:rPr>
        <w:t xml:space="preserve">7 </w:t>
      </w:r>
      <w:r w:rsidR="00830582">
        <w:rPr>
          <w:rFonts w:ascii="Tahoma" w:hAnsi="Tahoma" w:cs="Tahoma" w:hint="cs"/>
          <w:sz w:val="20"/>
          <w:szCs w:val="20"/>
          <w:rtl/>
        </w:rPr>
        <w:t>מוזאונים השיבו כי קיימת האפשרות לכך (</w:t>
      </w:r>
      <w:r>
        <w:rPr>
          <w:rFonts w:ascii="Tahoma" w:hAnsi="Tahoma" w:cs="Tahoma" w:hint="cs"/>
          <w:sz w:val="20"/>
          <w:szCs w:val="20"/>
          <w:rtl/>
        </w:rPr>
        <w:t xml:space="preserve">מוזאון ישראל, </w:t>
      </w:r>
      <w:r w:rsidR="00830582">
        <w:rPr>
          <w:rFonts w:ascii="Tahoma" w:hAnsi="Tahoma" w:cs="Tahoma" w:hint="cs"/>
          <w:sz w:val="20"/>
          <w:szCs w:val="20"/>
          <w:rtl/>
        </w:rPr>
        <w:t xml:space="preserve">תל אביב לאמנות, היכל שלמה, המשכן לאמנות בעין חרוד, בית </w:t>
      </w:r>
      <w:proofErr w:type="spellStart"/>
      <w:r w:rsidR="00830582">
        <w:rPr>
          <w:rFonts w:ascii="Tahoma" w:hAnsi="Tahoma" w:cs="Tahoma" w:hint="cs"/>
          <w:sz w:val="20"/>
          <w:szCs w:val="20"/>
          <w:rtl/>
        </w:rPr>
        <w:t>טרזין</w:t>
      </w:r>
      <w:proofErr w:type="spellEnd"/>
      <w:r w:rsidR="00830582">
        <w:rPr>
          <w:rFonts w:ascii="Tahoma" w:hAnsi="Tahoma" w:cs="Tahoma" w:hint="cs"/>
          <w:sz w:val="20"/>
          <w:szCs w:val="20"/>
          <w:rtl/>
        </w:rPr>
        <w:t xml:space="preserve">, לוחמי הגטאות, מוזאוני חיפה). </w:t>
      </w:r>
      <w:r w:rsidR="005D3951">
        <w:rPr>
          <w:rFonts w:ascii="Tahoma" w:hAnsi="Tahoma" w:cs="Tahoma" w:hint="cs"/>
          <w:sz w:val="20"/>
          <w:szCs w:val="20"/>
          <w:rtl/>
        </w:rPr>
        <w:t xml:space="preserve">זאת בעוד </w:t>
      </w:r>
      <w:r w:rsidR="00830582">
        <w:rPr>
          <w:rFonts w:ascii="Tahoma" w:hAnsi="Tahoma" w:cs="Tahoma" w:hint="cs"/>
          <w:sz w:val="20"/>
          <w:szCs w:val="20"/>
          <w:rtl/>
        </w:rPr>
        <w:t>3 מוזאונים השיבו כי אין באוספיהם יצירות החשודות כגזולות (פתח תקוה, הכט ובר דוד).</w:t>
      </w:r>
    </w:p>
    <w:p w:rsidR="00FD5F34" w:rsidRDefault="008E1E27" w:rsidP="00767FC5">
      <w:pPr>
        <w:ind w:left="-58"/>
        <w:jc w:val="both"/>
        <w:rPr>
          <w:rFonts w:ascii="Tahoma" w:hAnsi="Tahoma" w:cs="Tahoma"/>
          <w:sz w:val="20"/>
          <w:szCs w:val="20"/>
          <w:rtl/>
        </w:rPr>
      </w:pPr>
      <w:r>
        <w:rPr>
          <w:rFonts w:ascii="Tahoma" w:hAnsi="Tahoma" w:cs="Tahoma" w:hint="cs"/>
          <w:sz w:val="20"/>
          <w:szCs w:val="20"/>
          <w:rtl/>
        </w:rPr>
        <w:t xml:space="preserve">לאחר למידה מעמיקה של הנושא, הבנתי כי ההליך אותו הבנה המשרד לביצוע חקר מוצאות הינו שגוי מיסודו, וזאת מאחר </w:t>
      </w:r>
      <w:r w:rsidRPr="00C936A6">
        <w:rPr>
          <w:rFonts w:ascii="Tahoma" w:hAnsi="Tahoma" w:cs="Tahoma" w:hint="cs"/>
          <w:b/>
          <w:bCs/>
          <w:i/>
          <w:iCs/>
          <w:sz w:val="20"/>
          <w:szCs w:val="20"/>
          <w:rtl/>
        </w:rPr>
        <w:t>ולמוזיאונים אין את הכישורים הנדרשים לביצוע עבודת חקר האוספים</w:t>
      </w:r>
      <w:r>
        <w:rPr>
          <w:rFonts w:ascii="Tahoma" w:hAnsi="Tahoma" w:cs="Tahoma" w:hint="cs"/>
          <w:sz w:val="20"/>
          <w:szCs w:val="20"/>
          <w:rtl/>
        </w:rPr>
        <w:t>. משמעות הדבר</w:t>
      </w:r>
      <w:r w:rsidR="00C936A6">
        <w:rPr>
          <w:rFonts w:ascii="Tahoma" w:hAnsi="Tahoma" w:cs="Tahoma" w:hint="cs"/>
          <w:sz w:val="20"/>
          <w:szCs w:val="20"/>
          <w:rtl/>
        </w:rPr>
        <w:t>,</w:t>
      </w:r>
      <w:r>
        <w:rPr>
          <w:rFonts w:ascii="Tahoma" w:hAnsi="Tahoma" w:cs="Tahoma" w:hint="cs"/>
          <w:sz w:val="20"/>
          <w:szCs w:val="20"/>
          <w:rtl/>
        </w:rPr>
        <w:t xml:space="preserve"> כי העמדת תקציב לטובת המוזיאונים לביצוע מטלה זו תוביל לאחת משתי התוצאות הבאות:</w:t>
      </w:r>
    </w:p>
    <w:p w:rsidR="00FD5F34" w:rsidRDefault="008E1E27" w:rsidP="00767FC5">
      <w:pPr>
        <w:ind w:left="-58"/>
        <w:jc w:val="both"/>
        <w:rPr>
          <w:rFonts w:ascii="Tahoma" w:hAnsi="Tahoma" w:cs="Tahoma"/>
          <w:sz w:val="20"/>
          <w:szCs w:val="20"/>
          <w:rtl/>
        </w:rPr>
      </w:pPr>
      <w:r>
        <w:rPr>
          <w:rFonts w:ascii="Tahoma" w:hAnsi="Tahoma" w:cs="Tahoma" w:hint="cs"/>
          <w:sz w:val="20"/>
          <w:szCs w:val="20"/>
          <w:rtl/>
        </w:rPr>
        <w:t>1. אי ניצול תקציב בהעדר כ"א בעל כישורים מתאימים;</w:t>
      </w:r>
    </w:p>
    <w:p w:rsidR="007B76D3" w:rsidRDefault="008E1E27" w:rsidP="00767FC5">
      <w:pPr>
        <w:ind w:left="-58"/>
        <w:jc w:val="both"/>
        <w:rPr>
          <w:rFonts w:ascii="Tahoma" w:hAnsi="Tahoma" w:cs="Tahoma"/>
          <w:sz w:val="20"/>
          <w:szCs w:val="20"/>
          <w:rtl/>
        </w:rPr>
      </w:pPr>
      <w:r>
        <w:rPr>
          <w:rFonts w:ascii="Tahoma" w:hAnsi="Tahoma" w:cs="Tahoma" w:hint="cs"/>
          <w:sz w:val="20"/>
          <w:szCs w:val="20"/>
          <w:rtl/>
        </w:rPr>
        <w:t xml:space="preserve">2. התקשרות המוזיאון עם גורם חיצוני ככל הנראה בעלויות גבוהות מאלו שהעמיד המשרד באמצעות "ייבוא" של חוקרים בינ"ל לשם כך. </w:t>
      </w:r>
    </w:p>
    <w:p w:rsidR="000C1DF4" w:rsidRDefault="008E1E27" w:rsidP="00FD5F34">
      <w:pPr>
        <w:ind w:left="-58"/>
        <w:jc w:val="both"/>
        <w:rPr>
          <w:rFonts w:ascii="Tahoma" w:hAnsi="Tahoma" w:cs="Tahoma"/>
          <w:sz w:val="20"/>
          <w:szCs w:val="20"/>
          <w:rtl/>
        </w:rPr>
      </w:pPr>
      <w:r>
        <w:rPr>
          <w:rFonts w:ascii="Tahoma" w:hAnsi="Tahoma" w:cs="Tahoma" w:hint="cs"/>
          <w:sz w:val="20"/>
          <w:szCs w:val="20"/>
          <w:rtl/>
        </w:rPr>
        <w:t>לאור האמור לעיל, ולאחר ביצוע הליכי חשיבה מחודשים כמנהלת המחלקה</w:t>
      </w:r>
      <w:r w:rsidR="00FD5F34">
        <w:rPr>
          <w:rFonts w:ascii="Tahoma" w:hAnsi="Tahoma" w:cs="Tahoma" w:hint="cs"/>
          <w:sz w:val="20"/>
          <w:szCs w:val="20"/>
          <w:rtl/>
        </w:rPr>
        <w:t>, ניכר כי</w:t>
      </w:r>
      <w:r>
        <w:rPr>
          <w:rFonts w:ascii="Tahoma" w:hAnsi="Tahoma" w:cs="Tahoma" w:hint="cs"/>
          <w:sz w:val="20"/>
          <w:szCs w:val="20"/>
          <w:rtl/>
        </w:rPr>
        <w:t xml:space="preserve"> ההליך הנדרש הוא העמדת תקצ</w:t>
      </w:r>
      <w:r w:rsidR="00524CD4">
        <w:rPr>
          <w:rFonts w:ascii="Tahoma" w:hAnsi="Tahoma" w:cs="Tahoma" w:hint="cs"/>
          <w:sz w:val="20"/>
          <w:szCs w:val="20"/>
          <w:rtl/>
        </w:rPr>
        <w:t xml:space="preserve">יב ראוי על ידי המשרד לצורך הכשרת כ"א הקיים במוזיאונים. </w:t>
      </w:r>
      <w:r w:rsidR="00FD5F34">
        <w:rPr>
          <w:rFonts w:ascii="Tahoma" w:hAnsi="Tahoma" w:cs="Tahoma" w:hint="cs"/>
          <w:sz w:val="20"/>
          <w:szCs w:val="20"/>
          <w:rtl/>
        </w:rPr>
        <w:t xml:space="preserve">כאמור, </w:t>
      </w:r>
      <w:bookmarkStart w:id="0" w:name="_GoBack"/>
      <w:r w:rsidR="000C1DF4">
        <w:rPr>
          <w:rFonts w:ascii="Tahoma" w:hAnsi="Tahoma" w:cs="Tahoma" w:hint="cs"/>
          <w:sz w:val="20"/>
          <w:szCs w:val="20"/>
          <w:rtl/>
        </w:rPr>
        <w:t>הקושי הגדול הוא היעדר חוקרים</w:t>
      </w:r>
      <w:r w:rsidR="00C80621">
        <w:rPr>
          <w:rFonts w:ascii="Tahoma" w:hAnsi="Tahoma" w:cs="Tahoma" w:hint="cs"/>
          <w:sz w:val="20"/>
          <w:szCs w:val="20"/>
          <w:rtl/>
        </w:rPr>
        <w:t xml:space="preserve"> בעלי מומחיות</w:t>
      </w:r>
      <w:r w:rsidR="00767FC5">
        <w:rPr>
          <w:rFonts w:ascii="Tahoma" w:hAnsi="Tahoma" w:cs="Tahoma" w:hint="cs"/>
          <w:sz w:val="20"/>
          <w:szCs w:val="20"/>
          <w:rtl/>
        </w:rPr>
        <w:t xml:space="preserve">, אוצרים/רשמים, עובדי מוזאונים, </w:t>
      </w:r>
      <w:r w:rsidR="000C1DF4">
        <w:rPr>
          <w:rFonts w:ascii="Tahoma" w:hAnsi="Tahoma" w:cs="Tahoma" w:hint="cs"/>
          <w:sz w:val="20"/>
          <w:szCs w:val="20"/>
          <w:rtl/>
        </w:rPr>
        <w:t>המומחים בתחום</w:t>
      </w:r>
      <w:r w:rsidR="00767FC5">
        <w:rPr>
          <w:rFonts w:ascii="Tahoma" w:hAnsi="Tahoma" w:cs="Tahoma" w:hint="cs"/>
          <w:sz w:val="20"/>
          <w:szCs w:val="20"/>
          <w:rtl/>
        </w:rPr>
        <w:t xml:space="preserve"> </w:t>
      </w:r>
      <w:r w:rsidR="0081214C">
        <w:rPr>
          <w:rFonts w:ascii="Tahoma" w:hAnsi="Tahoma" w:cs="Tahoma" w:hint="cs"/>
          <w:sz w:val="20"/>
          <w:szCs w:val="20"/>
          <w:rtl/>
        </w:rPr>
        <w:t xml:space="preserve">חקר מוצאות </w:t>
      </w:r>
      <w:r w:rsidR="0081214C" w:rsidRPr="0081214C">
        <w:rPr>
          <w:rFonts w:ascii="Tahoma" w:hAnsi="Tahoma" w:cs="Tahoma" w:hint="cs"/>
          <w:b/>
          <w:bCs/>
          <w:sz w:val="20"/>
          <w:szCs w:val="20"/>
          <w:u w:val="single"/>
          <w:rtl/>
        </w:rPr>
        <w:t xml:space="preserve">בארץ </w:t>
      </w:r>
      <w:r w:rsidR="00767FC5">
        <w:rPr>
          <w:rFonts w:ascii="Tahoma" w:hAnsi="Tahoma" w:cs="Tahoma" w:hint="cs"/>
          <w:sz w:val="20"/>
          <w:szCs w:val="20"/>
          <w:rtl/>
        </w:rPr>
        <w:t>המסוגלים להוציא לפועל עבודה זו</w:t>
      </w:r>
      <w:r w:rsidR="000C1DF4">
        <w:rPr>
          <w:rFonts w:ascii="Tahoma" w:hAnsi="Tahoma" w:cs="Tahoma" w:hint="cs"/>
          <w:sz w:val="20"/>
          <w:szCs w:val="20"/>
          <w:rtl/>
        </w:rPr>
        <w:t xml:space="preserve">. </w:t>
      </w:r>
      <w:r w:rsidR="0081214C" w:rsidRPr="00C936A6">
        <w:rPr>
          <w:rFonts w:ascii="Tahoma" w:hAnsi="Tahoma" w:cs="Tahoma" w:hint="cs"/>
          <w:b/>
          <w:bCs/>
          <w:i/>
          <w:iCs/>
          <w:sz w:val="20"/>
          <w:szCs w:val="20"/>
          <w:rtl/>
        </w:rPr>
        <w:t xml:space="preserve">לפיכך המענה הנדרש הוא סיוע בהכשרת כ"א </w:t>
      </w:r>
      <w:proofErr w:type="spellStart"/>
      <w:r w:rsidR="0081214C" w:rsidRPr="00C936A6">
        <w:rPr>
          <w:rFonts w:ascii="Tahoma" w:hAnsi="Tahoma" w:cs="Tahoma" w:hint="cs"/>
          <w:b/>
          <w:bCs/>
          <w:i/>
          <w:iCs/>
          <w:sz w:val="20"/>
          <w:szCs w:val="20"/>
          <w:rtl/>
        </w:rPr>
        <w:t>מוזיאלי</w:t>
      </w:r>
      <w:proofErr w:type="spellEnd"/>
      <w:r w:rsidR="0081214C" w:rsidRPr="00C936A6">
        <w:rPr>
          <w:rFonts w:ascii="Tahoma" w:hAnsi="Tahoma" w:cs="Tahoma" w:hint="cs"/>
          <w:b/>
          <w:bCs/>
          <w:i/>
          <w:iCs/>
          <w:sz w:val="20"/>
          <w:szCs w:val="20"/>
          <w:rtl/>
        </w:rPr>
        <w:t xml:space="preserve"> בארץ ע"י מומחים בחו"ל</w:t>
      </w:r>
      <w:r w:rsidR="0081214C">
        <w:rPr>
          <w:rFonts w:ascii="Tahoma" w:hAnsi="Tahoma" w:cs="Tahoma" w:hint="cs"/>
          <w:sz w:val="20"/>
          <w:szCs w:val="20"/>
          <w:rtl/>
        </w:rPr>
        <w:t xml:space="preserve">. </w:t>
      </w:r>
      <w:bookmarkEnd w:id="0"/>
      <w:r w:rsidR="0081214C">
        <w:rPr>
          <w:rFonts w:ascii="Tahoma" w:hAnsi="Tahoma" w:cs="Tahoma" w:hint="cs"/>
          <w:sz w:val="20"/>
          <w:szCs w:val="20"/>
          <w:rtl/>
        </w:rPr>
        <w:t xml:space="preserve">סיוע בהכשרה כאמור יכול להתקיים במספר אופנים: </w:t>
      </w:r>
    </w:p>
    <w:p w:rsidR="0081214C" w:rsidRDefault="0081214C" w:rsidP="0081214C">
      <w:pPr>
        <w:pStyle w:val="af5"/>
        <w:numPr>
          <w:ilvl w:val="0"/>
          <w:numId w:val="3"/>
        </w:numPr>
        <w:jc w:val="both"/>
        <w:rPr>
          <w:rFonts w:ascii="Tahoma" w:hAnsi="Tahoma" w:cs="Tahoma"/>
          <w:sz w:val="20"/>
          <w:szCs w:val="20"/>
        </w:rPr>
      </w:pPr>
      <w:r>
        <w:rPr>
          <w:rFonts w:ascii="Tahoma" w:hAnsi="Tahoma" w:cs="Tahoma" w:hint="cs"/>
          <w:sz w:val="20"/>
          <w:szCs w:val="20"/>
          <w:rtl/>
        </w:rPr>
        <w:t>מתן מלגות ללימוד חקר מוצאות במוסדות בינ"ל המתמחים בתחום זה;</w:t>
      </w:r>
    </w:p>
    <w:p w:rsidR="0081214C" w:rsidRDefault="0081214C" w:rsidP="0081214C">
      <w:pPr>
        <w:pStyle w:val="af5"/>
        <w:numPr>
          <w:ilvl w:val="0"/>
          <w:numId w:val="3"/>
        </w:numPr>
        <w:jc w:val="both"/>
        <w:rPr>
          <w:rFonts w:ascii="Tahoma" w:hAnsi="Tahoma" w:cs="Tahoma"/>
          <w:sz w:val="20"/>
          <w:szCs w:val="20"/>
        </w:rPr>
      </w:pPr>
      <w:r>
        <w:rPr>
          <w:rFonts w:ascii="Tahoma" w:hAnsi="Tahoma" w:cs="Tahoma" w:hint="cs"/>
          <w:sz w:val="20"/>
          <w:szCs w:val="20"/>
          <w:rtl/>
        </w:rPr>
        <w:t>ייזום וארגון השתלמות מקצועית רחבת היקף אשר יתקיים בארץ, באמצעות מומחים בינ"ל.</w:t>
      </w:r>
    </w:p>
    <w:p w:rsidR="0081214C" w:rsidRDefault="0081214C" w:rsidP="0081214C">
      <w:pPr>
        <w:jc w:val="both"/>
        <w:rPr>
          <w:rFonts w:ascii="Tahoma" w:hAnsi="Tahoma" w:cs="Tahoma"/>
          <w:sz w:val="20"/>
          <w:szCs w:val="20"/>
          <w:rtl/>
        </w:rPr>
      </w:pPr>
      <w:r>
        <w:rPr>
          <w:rFonts w:ascii="Tahoma" w:hAnsi="Tahoma" w:cs="Tahoma" w:hint="cs"/>
          <w:sz w:val="20"/>
          <w:szCs w:val="20"/>
          <w:rtl/>
        </w:rPr>
        <w:t>היתרונות הטמונים ביישום האפשרות השנייה, הינה הכשרת כ"א רב יותר בעלויות נמוכות יותר ובפרק זמן מצומצם יחסית (5 ימי הכשרה אינטנסיביים).</w:t>
      </w:r>
    </w:p>
    <w:p w:rsidR="00424945" w:rsidRPr="0081214C" w:rsidRDefault="00FD5F34" w:rsidP="00424945">
      <w:pPr>
        <w:jc w:val="both"/>
        <w:rPr>
          <w:rFonts w:ascii="Tahoma" w:hAnsi="Tahoma" w:cs="Tahoma"/>
          <w:sz w:val="20"/>
          <w:szCs w:val="20"/>
          <w:rtl/>
        </w:rPr>
      </w:pPr>
      <w:r>
        <w:rPr>
          <w:rFonts w:ascii="Tahoma" w:hAnsi="Tahoma" w:cs="Tahoma" w:hint="cs"/>
          <w:sz w:val="20"/>
          <w:szCs w:val="20"/>
          <w:rtl/>
        </w:rPr>
        <w:t>בשל המקצועיות הנדרשת בנושא זה, היינו מומחיות שאינה קיימת בישראל, פניתי למספר מומחים בינלאומיים בתחום אשר נשאלו לגבי זמינותם ויכולתם להעביר השתלמות שכזו בארץ.</w:t>
      </w:r>
      <w:r w:rsidR="004340B5">
        <w:rPr>
          <w:rFonts w:ascii="Tahoma" w:hAnsi="Tahoma" w:cs="Tahoma" w:hint="cs"/>
          <w:sz w:val="20"/>
          <w:szCs w:val="20"/>
          <w:rtl/>
        </w:rPr>
        <w:t xml:space="preserve"> בנוסף, נדרשו להציג </w:t>
      </w:r>
      <w:proofErr w:type="spellStart"/>
      <w:r w:rsidR="004340B5">
        <w:rPr>
          <w:rFonts w:ascii="Tahoma" w:hAnsi="Tahoma" w:cs="Tahoma" w:hint="cs"/>
          <w:sz w:val="20"/>
          <w:szCs w:val="20"/>
          <w:rtl/>
        </w:rPr>
        <w:t>תוכנית</w:t>
      </w:r>
      <w:proofErr w:type="spellEnd"/>
      <w:r w:rsidR="004340B5">
        <w:rPr>
          <w:rFonts w:ascii="Tahoma" w:hAnsi="Tahoma" w:cs="Tahoma" w:hint="cs"/>
          <w:sz w:val="20"/>
          <w:szCs w:val="20"/>
          <w:rtl/>
        </w:rPr>
        <w:t xml:space="preserve"> מפורטת של 5 ימי לימודים.</w:t>
      </w:r>
      <w:r>
        <w:rPr>
          <w:rFonts w:ascii="Tahoma" w:hAnsi="Tahoma" w:cs="Tahoma" w:hint="cs"/>
          <w:sz w:val="20"/>
          <w:szCs w:val="20"/>
          <w:rtl/>
        </w:rPr>
        <w:t xml:space="preserve"> המטרה </w:t>
      </w:r>
      <w:r w:rsidR="00C936A6">
        <w:rPr>
          <w:rFonts w:ascii="Tahoma" w:hAnsi="Tahoma" w:cs="Tahoma" w:hint="cs"/>
          <w:sz w:val="20"/>
          <w:szCs w:val="20"/>
          <w:rtl/>
        </w:rPr>
        <w:t xml:space="preserve">שהוצבה </w:t>
      </w:r>
      <w:r>
        <w:rPr>
          <w:rFonts w:ascii="Tahoma" w:hAnsi="Tahoma" w:cs="Tahoma" w:hint="cs"/>
          <w:sz w:val="20"/>
          <w:szCs w:val="20"/>
          <w:rtl/>
        </w:rPr>
        <w:t>הייתה כי לאחר העברת השתלמות זו</w:t>
      </w:r>
      <w:r w:rsidR="00C936A6">
        <w:rPr>
          <w:rFonts w:ascii="Tahoma" w:hAnsi="Tahoma" w:cs="Tahoma" w:hint="cs"/>
          <w:sz w:val="20"/>
          <w:szCs w:val="20"/>
          <w:rtl/>
        </w:rPr>
        <w:t xml:space="preserve">, </w:t>
      </w:r>
      <w:r>
        <w:rPr>
          <w:rFonts w:ascii="Tahoma" w:hAnsi="Tahoma" w:cs="Tahoma" w:hint="cs"/>
          <w:sz w:val="20"/>
          <w:szCs w:val="20"/>
          <w:rtl/>
        </w:rPr>
        <w:t>יוכלו המוזאונים</w:t>
      </w:r>
      <w:r w:rsidR="00C936A6">
        <w:rPr>
          <w:rFonts w:ascii="Tahoma" w:hAnsi="Tahoma" w:cs="Tahoma" w:hint="cs"/>
          <w:sz w:val="20"/>
          <w:szCs w:val="20"/>
          <w:rtl/>
        </w:rPr>
        <w:t xml:space="preserve"> לבחון את האוספים המצויים ברשותם, לחקור את המוצאות של האוסף וייתכן אף לקיים השבה ליורשים. כמו כן,</w:t>
      </w:r>
      <w:r>
        <w:rPr>
          <w:rFonts w:ascii="Tahoma" w:hAnsi="Tahoma" w:cs="Tahoma" w:hint="cs"/>
          <w:sz w:val="20"/>
          <w:szCs w:val="20"/>
          <w:rtl/>
        </w:rPr>
        <w:t xml:space="preserve"> בשלב הבא לקיים ימי עיון וכנסים לצורך הפצת הידע, שימור ושיפור המומחיות בתחום גם בקרב המוזאונים הנוספים וגם בקרב דור ההמשך. </w:t>
      </w:r>
      <w:r w:rsidR="00424945">
        <w:rPr>
          <w:rFonts w:ascii="Tahoma" w:hAnsi="Tahoma" w:cs="Tahoma" w:hint="cs"/>
          <w:sz w:val="20"/>
          <w:szCs w:val="20"/>
          <w:rtl/>
        </w:rPr>
        <w:t xml:space="preserve">עלות הכשרה בארץ והיקף המשתתפים שיעברו הכשרה כאמור מהווה יתרון משמעותי ומשכך, אני סבורה כי יש לפעול לקידום נושא זה.   </w:t>
      </w:r>
    </w:p>
    <w:p w:rsidR="00FD5F34" w:rsidRDefault="00C936A6" w:rsidP="00C936A6">
      <w:pPr>
        <w:ind w:left="-58"/>
        <w:jc w:val="both"/>
        <w:rPr>
          <w:rFonts w:ascii="Tahoma" w:hAnsi="Tahoma" w:cs="Tahoma"/>
          <w:sz w:val="20"/>
          <w:szCs w:val="20"/>
          <w:rtl/>
        </w:rPr>
      </w:pPr>
      <w:r>
        <w:rPr>
          <w:rFonts w:ascii="Tahoma" w:hAnsi="Tahoma" w:cs="Tahoma" w:hint="cs"/>
          <w:sz w:val="20"/>
          <w:szCs w:val="20"/>
          <w:rtl/>
        </w:rPr>
        <w:t xml:space="preserve">לאחר בירור שערכתי עם אנשי החברה להשבה אשר פורקה, אנשי מרכז הארגונים, יד ושם ואנשי מוזאון ישראל אשר סייעו בחקר מוצאות של אוסף </w:t>
      </w:r>
      <w:proofErr w:type="spellStart"/>
      <w:r>
        <w:rPr>
          <w:rFonts w:ascii="Tahoma" w:hAnsi="Tahoma" w:cs="Tahoma" w:hint="cs"/>
          <w:sz w:val="20"/>
          <w:szCs w:val="20"/>
          <w:rtl/>
        </w:rPr>
        <w:t>גורליט</w:t>
      </w:r>
      <w:proofErr w:type="spellEnd"/>
      <w:r>
        <w:rPr>
          <w:rFonts w:ascii="Tahoma" w:hAnsi="Tahoma" w:cs="Tahoma" w:hint="cs"/>
          <w:sz w:val="20"/>
          <w:szCs w:val="20"/>
          <w:rtl/>
        </w:rPr>
        <w:t xml:space="preserve"> (בהרחבה מטה) קיבלתי מספר </w:t>
      </w:r>
      <w:r w:rsidR="00FD5F34">
        <w:rPr>
          <w:rFonts w:ascii="Tahoma" w:hAnsi="Tahoma" w:cs="Tahoma" w:hint="cs"/>
          <w:sz w:val="20"/>
          <w:szCs w:val="20"/>
          <w:rtl/>
        </w:rPr>
        <w:t>שמות</w:t>
      </w:r>
      <w:r>
        <w:rPr>
          <w:rFonts w:ascii="Tahoma" w:hAnsi="Tahoma" w:cs="Tahoma" w:hint="cs"/>
          <w:sz w:val="20"/>
          <w:szCs w:val="20"/>
          <w:rtl/>
        </w:rPr>
        <w:t xml:space="preserve">. </w:t>
      </w:r>
      <w:r w:rsidR="00FD5F34">
        <w:rPr>
          <w:rFonts w:ascii="Tahoma" w:hAnsi="Tahoma" w:cs="Tahoma" w:hint="cs"/>
          <w:sz w:val="20"/>
          <w:szCs w:val="20"/>
          <w:rtl/>
        </w:rPr>
        <w:t xml:space="preserve">המומחים אליהם פניתי לאור </w:t>
      </w:r>
      <w:r>
        <w:rPr>
          <w:rFonts w:ascii="Tahoma" w:hAnsi="Tahoma" w:cs="Tahoma" w:hint="cs"/>
          <w:sz w:val="20"/>
          <w:szCs w:val="20"/>
          <w:rtl/>
        </w:rPr>
        <w:t>ה</w:t>
      </w:r>
      <w:r w:rsidR="00FD5F34">
        <w:rPr>
          <w:rFonts w:ascii="Tahoma" w:hAnsi="Tahoma" w:cs="Tahoma" w:hint="cs"/>
          <w:sz w:val="20"/>
          <w:szCs w:val="20"/>
          <w:rtl/>
        </w:rPr>
        <w:t xml:space="preserve">המלצות </w:t>
      </w:r>
      <w:r>
        <w:rPr>
          <w:rFonts w:ascii="Tahoma" w:hAnsi="Tahoma" w:cs="Tahoma" w:hint="cs"/>
          <w:sz w:val="20"/>
          <w:szCs w:val="20"/>
          <w:rtl/>
        </w:rPr>
        <w:t>ה</w:t>
      </w:r>
      <w:r w:rsidR="00FD5F34">
        <w:rPr>
          <w:rFonts w:ascii="Tahoma" w:hAnsi="Tahoma" w:cs="Tahoma" w:hint="cs"/>
          <w:sz w:val="20"/>
          <w:szCs w:val="20"/>
          <w:rtl/>
        </w:rPr>
        <w:t xml:space="preserve">רבות </w:t>
      </w:r>
      <w:r>
        <w:rPr>
          <w:rFonts w:ascii="Tahoma" w:hAnsi="Tahoma" w:cs="Tahoma" w:hint="cs"/>
          <w:sz w:val="20"/>
          <w:szCs w:val="20"/>
          <w:rtl/>
        </w:rPr>
        <w:t>הם</w:t>
      </w:r>
      <w:r w:rsidR="00FD5F34">
        <w:rPr>
          <w:rFonts w:ascii="Tahoma" w:hAnsi="Tahoma" w:cs="Tahoma" w:hint="cs"/>
          <w:sz w:val="20"/>
          <w:szCs w:val="20"/>
          <w:rtl/>
        </w:rPr>
        <w:t xml:space="preserve">: </w:t>
      </w:r>
    </w:p>
    <w:p w:rsidR="008D6AA7" w:rsidRDefault="008D6AA7" w:rsidP="00C936A6">
      <w:pPr>
        <w:ind w:left="-58"/>
        <w:jc w:val="both"/>
        <w:rPr>
          <w:rFonts w:ascii="Tahoma" w:hAnsi="Tahoma" w:cs="Tahoma"/>
          <w:sz w:val="20"/>
          <w:szCs w:val="20"/>
          <w:rtl/>
        </w:rPr>
      </w:pPr>
    </w:p>
    <w:p w:rsidR="008D6AA7" w:rsidRDefault="008D6AA7" w:rsidP="00C936A6">
      <w:pPr>
        <w:ind w:left="-58"/>
        <w:jc w:val="both"/>
        <w:rPr>
          <w:rFonts w:ascii="Tahoma" w:hAnsi="Tahoma" w:cs="Tahoma"/>
          <w:sz w:val="20"/>
          <w:szCs w:val="20"/>
          <w:rtl/>
        </w:rPr>
      </w:pPr>
    </w:p>
    <w:p w:rsidR="008D6AA7" w:rsidRDefault="008D6AA7" w:rsidP="00C936A6">
      <w:pPr>
        <w:ind w:left="-58"/>
        <w:jc w:val="both"/>
        <w:rPr>
          <w:rFonts w:ascii="Tahoma" w:hAnsi="Tahoma" w:cs="Tahoma"/>
          <w:sz w:val="20"/>
          <w:szCs w:val="20"/>
          <w:rtl/>
        </w:rPr>
      </w:pPr>
    </w:p>
    <w:p w:rsidR="00FD5F34" w:rsidRDefault="008B64AF" w:rsidP="008D6AA7">
      <w:pPr>
        <w:pStyle w:val="af5"/>
        <w:numPr>
          <w:ilvl w:val="0"/>
          <w:numId w:val="5"/>
        </w:numPr>
        <w:rPr>
          <w:rFonts w:ascii="Tahoma" w:hAnsi="Tahoma" w:cs="Tahoma"/>
          <w:sz w:val="20"/>
          <w:szCs w:val="20"/>
        </w:rPr>
      </w:pPr>
      <w:r>
        <w:rPr>
          <w:rFonts w:ascii="Tahoma" w:hAnsi="Tahoma" w:cs="Tahoma" w:hint="cs"/>
          <w:sz w:val="20"/>
          <w:szCs w:val="20"/>
          <w:rtl/>
        </w:rPr>
        <w:t xml:space="preserve">ד"ר </w:t>
      </w:r>
      <w:r w:rsidR="00FD5F34">
        <w:rPr>
          <w:rFonts w:ascii="Tahoma" w:hAnsi="Tahoma" w:cs="Tahoma" w:hint="cs"/>
          <w:sz w:val="20"/>
          <w:szCs w:val="20"/>
          <w:rtl/>
        </w:rPr>
        <w:t xml:space="preserve">סופי לילי </w:t>
      </w:r>
      <w:r w:rsidR="002C50E4">
        <w:rPr>
          <w:rFonts w:ascii="Tahoma" w:hAnsi="Tahoma" w:cs="Tahoma" w:hint="cs"/>
          <w:sz w:val="20"/>
          <w:szCs w:val="20"/>
          <w:rtl/>
        </w:rPr>
        <w:t>היסטוריונית לתולדות האמנות</w:t>
      </w:r>
      <w:r w:rsidR="00C936A6">
        <w:rPr>
          <w:rFonts w:ascii="Tahoma" w:hAnsi="Tahoma" w:cs="Tahoma" w:hint="cs"/>
          <w:sz w:val="20"/>
          <w:szCs w:val="20"/>
          <w:rtl/>
        </w:rPr>
        <w:t>, אוסטריה</w:t>
      </w:r>
    </w:p>
    <w:p w:rsidR="00FD5F34" w:rsidRDefault="00C936A6" w:rsidP="004340B5">
      <w:pPr>
        <w:pStyle w:val="af5"/>
        <w:numPr>
          <w:ilvl w:val="0"/>
          <w:numId w:val="5"/>
        </w:numPr>
        <w:jc w:val="both"/>
        <w:rPr>
          <w:rFonts w:ascii="Tahoma" w:hAnsi="Tahoma" w:cs="Tahoma"/>
          <w:sz w:val="20"/>
          <w:szCs w:val="20"/>
        </w:rPr>
      </w:pPr>
      <w:r>
        <w:rPr>
          <w:rFonts w:ascii="Tahoma" w:hAnsi="Tahoma" w:cs="Tahoma" w:hint="cs"/>
          <w:sz w:val="20"/>
          <w:szCs w:val="20"/>
          <w:rtl/>
        </w:rPr>
        <w:t xml:space="preserve">מארק </w:t>
      </w:r>
      <w:proofErr w:type="spellStart"/>
      <w:r>
        <w:rPr>
          <w:rFonts w:ascii="Tahoma" w:hAnsi="Tahoma" w:cs="Tahoma" w:hint="cs"/>
          <w:sz w:val="20"/>
          <w:szCs w:val="20"/>
          <w:rtl/>
        </w:rPr>
        <w:t>מזורובסקי</w:t>
      </w:r>
      <w:proofErr w:type="spellEnd"/>
      <w:r>
        <w:rPr>
          <w:rFonts w:ascii="Tahoma" w:hAnsi="Tahoma" w:cs="Tahoma" w:hint="cs"/>
          <w:sz w:val="20"/>
          <w:szCs w:val="20"/>
          <w:rtl/>
        </w:rPr>
        <w:t>, מוזאון השואה בוושינגטון, ארה"ב</w:t>
      </w:r>
    </w:p>
    <w:p w:rsidR="00FD5F34" w:rsidRPr="00FD5F34" w:rsidRDefault="00FD5F34" w:rsidP="004340B5">
      <w:pPr>
        <w:pStyle w:val="af5"/>
        <w:numPr>
          <w:ilvl w:val="0"/>
          <w:numId w:val="5"/>
        </w:numPr>
        <w:jc w:val="both"/>
        <w:rPr>
          <w:rFonts w:ascii="Tahoma" w:hAnsi="Tahoma" w:cs="Tahoma"/>
          <w:sz w:val="20"/>
          <w:szCs w:val="20"/>
          <w:rtl/>
        </w:rPr>
      </w:pPr>
      <w:proofErr w:type="spellStart"/>
      <w:r>
        <w:rPr>
          <w:rFonts w:ascii="Tahoma" w:hAnsi="Tahoma" w:cs="Tahoma" w:hint="cs"/>
          <w:sz w:val="20"/>
          <w:szCs w:val="20"/>
          <w:rtl/>
        </w:rPr>
        <w:t>יאגנה</w:t>
      </w:r>
      <w:proofErr w:type="spellEnd"/>
      <w:r>
        <w:rPr>
          <w:rFonts w:ascii="Tahoma" w:hAnsi="Tahoma" w:cs="Tahoma" w:hint="cs"/>
          <w:sz w:val="20"/>
          <w:szCs w:val="20"/>
          <w:rtl/>
        </w:rPr>
        <w:t xml:space="preserve"> </w:t>
      </w:r>
      <w:proofErr w:type="spellStart"/>
      <w:r w:rsidR="004340B5">
        <w:rPr>
          <w:rFonts w:ascii="Tahoma" w:hAnsi="Tahoma" w:cs="Tahoma" w:hint="cs"/>
          <w:sz w:val="20"/>
          <w:szCs w:val="20"/>
          <w:rtl/>
        </w:rPr>
        <w:t>יאס</w:t>
      </w:r>
      <w:proofErr w:type="spellEnd"/>
      <w:r w:rsidR="004340B5">
        <w:rPr>
          <w:rFonts w:ascii="Tahoma" w:hAnsi="Tahoma" w:cs="Tahoma" w:hint="cs"/>
          <w:sz w:val="20"/>
          <w:szCs w:val="20"/>
          <w:rtl/>
        </w:rPr>
        <w:t xml:space="preserve"> </w:t>
      </w:r>
      <w:proofErr w:type="spellStart"/>
      <w:r w:rsidR="004340B5">
        <w:rPr>
          <w:rFonts w:ascii="Tahoma" w:hAnsi="Tahoma" w:cs="Tahoma" w:hint="cs"/>
          <w:sz w:val="20"/>
          <w:szCs w:val="20"/>
          <w:rtl/>
        </w:rPr>
        <w:t>אלסטון</w:t>
      </w:r>
      <w:proofErr w:type="spellEnd"/>
      <w:r w:rsidR="00C936A6">
        <w:rPr>
          <w:rFonts w:ascii="Tahoma" w:hAnsi="Tahoma" w:cs="Tahoma" w:hint="cs"/>
          <w:sz w:val="20"/>
          <w:szCs w:val="20"/>
          <w:rtl/>
        </w:rPr>
        <w:t>, מזרח אירופה</w:t>
      </w:r>
    </w:p>
    <w:p w:rsidR="008D6AA7" w:rsidRDefault="004340B5" w:rsidP="00772765">
      <w:pPr>
        <w:jc w:val="both"/>
        <w:rPr>
          <w:rFonts w:ascii="Tahoma" w:hAnsi="Tahoma" w:cs="Tahoma"/>
          <w:sz w:val="20"/>
          <w:szCs w:val="20"/>
          <w:rtl/>
        </w:rPr>
      </w:pPr>
      <w:r>
        <w:rPr>
          <w:rFonts w:ascii="Tahoma" w:hAnsi="Tahoma" w:cs="Tahoma" w:hint="cs"/>
          <w:sz w:val="20"/>
          <w:szCs w:val="20"/>
          <w:rtl/>
        </w:rPr>
        <w:t xml:space="preserve">לאחר </w:t>
      </w:r>
      <w:r w:rsidR="001C53A0">
        <w:rPr>
          <w:rFonts w:ascii="Tahoma" w:hAnsi="Tahoma" w:cs="Tahoma" w:hint="cs"/>
          <w:sz w:val="20"/>
          <w:szCs w:val="20"/>
          <w:rtl/>
        </w:rPr>
        <w:t xml:space="preserve">התכתבות עם שלושת המומחים, נבחנו למעשה שתי </w:t>
      </w:r>
      <w:r>
        <w:rPr>
          <w:rFonts w:ascii="Tahoma" w:hAnsi="Tahoma" w:cs="Tahoma" w:hint="cs"/>
          <w:sz w:val="20"/>
          <w:szCs w:val="20"/>
          <w:rtl/>
        </w:rPr>
        <w:t>הצעות</w:t>
      </w:r>
      <w:r w:rsidR="001C53A0">
        <w:rPr>
          <w:rFonts w:ascii="Tahoma" w:hAnsi="Tahoma" w:cs="Tahoma" w:hint="cs"/>
          <w:sz w:val="20"/>
          <w:szCs w:val="20"/>
          <w:rtl/>
        </w:rPr>
        <w:t xml:space="preserve">. </w:t>
      </w:r>
      <w:proofErr w:type="spellStart"/>
      <w:r w:rsidR="001C53A0">
        <w:rPr>
          <w:rFonts w:ascii="Tahoma" w:hAnsi="Tahoma" w:cs="Tahoma" w:hint="cs"/>
          <w:sz w:val="20"/>
          <w:szCs w:val="20"/>
          <w:rtl/>
        </w:rPr>
        <w:t>יאגנה</w:t>
      </w:r>
      <w:proofErr w:type="spellEnd"/>
      <w:r w:rsidR="001C53A0">
        <w:rPr>
          <w:rFonts w:ascii="Tahoma" w:hAnsi="Tahoma" w:cs="Tahoma" w:hint="cs"/>
          <w:sz w:val="20"/>
          <w:szCs w:val="20"/>
          <w:rtl/>
        </w:rPr>
        <w:t xml:space="preserve"> </w:t>
      </w:r>
      <w:proofErr w:type="spellStart"/>
      <w:r w:rsidR="001C53A0">
        <w:rPr>
          <w:rFonts w:ascii="Tahoma" w:hAnsi="Tahoma" w:cs="Tahoma" w:hint="cs"/>
          <w:sz w:val="20"/>
          <w:szCs w:val="20"/>
          <w:rtl/>
        </w:rPr>
        <w:t>יאס</w:t>
      </w:r>
      <w:proofErr w:type="spellEnd"/>
      <w:r w:rsidR="001C53A0">
        <w:rPr>
          <w:rFonts w:ascii="Tahoma" w:hAnsi="Tahoma" w:cs="Tahoma" w:hint="cs"/>
          <w:sz w:val="20"/>
          <w:szCs w:val="20"/>
          <w:rtl/>
        </w:rPr>
        <w:t xml:space="preserve"> </w:t>
      </w:r>
      <w:proofErr w:type="spellStart"/>
      <w:r w:rsidR="001C53A0">
        <w:rPr>
          <w:rFonts w:ascii="Tahoma" w:hAnsi="Tahoma" w:cs="Tahoma" w:hint="cs"/>
          <w:sz w:val="20"/>
          <w:szCs w:val="20"/>
          <w:rtl/>
        </w:rPr>
        <w:t>אלסטון</w:t>
      </w:r>
      <w:proofErr w:type="spellEnd"/>
      <w:r w:rsidR="001C53A0">
        <w:rPr>
          <w:rFonts w:ascii="Tahoma" w:hAnsi="Tahoma" w:cs="Tahoma" w:hint="cs"/>
          <w:sz w:val="20"/>
          <w:szCs w:val="20"/>
          <w:rtl/>
        </w:rPr>
        <w:t xml:space="preserve"> הסבירה כי היא איננה מסוגלת להעביר השתלמות כזו אלא לתרום הרצאה אחת. משכך, לא נמשכה </w:t>
      </w:r>
      <w:r w:rsidR="00424945">
        <w:rPr>
          <w:rFonts w:ascii="Tahoma" w:hAnsi="Tahoma" w:cs="Tahoma" w:hint="cs"/>
          <w:sz w:val="20"/>
          <w:szCs w:val="20"/>
          <w:rtl/>
        </w:rPr>
        <w:t>עמה ה</w:t>
      </w:r>
      <w:r w:rsidR="001C53A0">
        <w:rPr>
          <w:rFonts w:ascii="Tahoma" w:hAnsi="Tahoma" w:cs="Tahoma" w:hint="cs"/>
          <w:sz w:val="20"/>
          <w:szCs w:val="20"/>
          <w:rtl/>
        </w:rPr>
        <w:t>התכתבות</w:t>
      </w:r>
      <w:r w:rsidR="00424945">
        <w:rPr>
          <w:rFonts w:ascii="Tahoma" w:hAnsi="Tahoma" w:cs="Tahoma" w:hint="cs"/>
          <w:sz w:val="20"/>
          <w:szCs w:val="20"/>
          <w:rtl/>
        </w:rPr>
        <w:t xml:space="preserve">. ד"ר לילי הבהירה כי אינה יכולה להתחייב ועד כה לא הגישה הצעה אודות התוכנית הלימודית כפי שנתבקשה. משכך, </w:t>
      </w:r>
      <w:r w:rsidR="001C53A0">
        <w:rPr>
          <w:rFonts w:ascii="Tahoma" w:hAnsi="Tahoma" w:cs="Tahoma" w:hint="cs"/>
          <w:sz w:val="20"/>
          <w:szCs w:val="20"/>
          <w:rtl/>
        </w:rPr>
        <w:t xml:space="preserve"> </w:t>
      </w:r>
      <w:r>
        <w:rPr>
          <w:rFonts w:ascii="Tahoma" w:hAnsi="Tahoma" w:cs="Tahoma" w:hint="cs"/>
          <w:sz w:val="20"/>
          <w:szCs w:val="20"/>
          <w:rtl/>
        </w:rPr>
        <w:t xml:space="preserve"> </w:t>
      </w:r>
    </w:p>
    <w:p w:rsidR="004340B5" w:rsidRDefault="004340B5" w:rsidP="00772765">
      <w:pPr>
        <w:jc w:val="both"/>
        <w:rPr>
          <w:rFonts w:ascii="Tahoma" w:hAnsi="Tahoma" w:cs="Tahoma"/>
          <w:sz w:val="20"/>
          <w:szCs w:val="20"/>
          <w:rtl/>
        </w:rPr>
      </w:pPr>
      <w:r>
        <w:rPr>
          <w:rFonts w:ascii="Tahoma" w:hAnsi="Tahoma" w:cs="Tahoma" w:hint="cs"/>
          <w:sz w:val="20"/>
          <w:szCs w:val="20"/>
          <w:rtl/>
        </w:rPr>
        <w:t xml:space="preserve">ניכר כי הצעתו של מארק </w:t>
      </w:r>
      <w:proofErr w:type="spellStart"/>
      <w:r>
        <w:rPr>
          <w:rFonts w:ascii="Tahoma" w:hAnsi="Tahoma" w:cs="Tahoma" w:hint="cs"/>
          <w:sz w:val="20"/>
          <w:szCs w:val="20"/>
          <w:rtl/>
        </w:rPr>
        <w:t>מזורובסקי</w:t>
      </w:r>
      <w:proofErr w:type="spellEnd"/>
      <w:r>
        <w:rPr>
          <w:rFonts w:ascii="Tahoma" w:hAnsi="Tahoma" w:cs="Tahoma" w:hint="cs"/>
          <w:sz w:val="20"/>
          <w:szCs w:val="20"/>
          <w:rtl/>
        </w:rPr>
        <w:t xml:space="preserve"> הינה המקיפה ביותר</w:t>
      </w:r>
      <w:r w:rsidR="00424945">
        <w:rPr>
          <w:rFonts w:ascii="Tahoma" w:hAnsi="Tahoma" w:cs="Tahoma" w:hint="cs"/>
          <w:sz w:val="20"/>
          <w:szCs w:val="20"/>
          <w:rtl/>
        </w:rPr>
        <w:t xml:space="preserve"> (מצ"ב)</w:t>
      </w:r>
      <w:r>
        <w:rPr>
          <w:rFonts w:ascii="Tahoma" w:hAnsi="Tahoma" w:cs="Tahoma" w:hint="cs"/>
          <w:sz w:val="20"/>
          <w:szCs w:val="20"/>
          <w:rtl/>
        </w:rPr>
        <w:t>.</w:t>
      </w:r>
      <w:r w:rsidR="00424945">
        <w:rPr>
          <w:rFonts w:ascii="Tahoma" w:hAnsi="Tahoma" w:cs="Tahoma" w:hint="cs"/>
          <w:sz w:val="20"/>
          <w:szCs w:val="20"/>
          <w:rtl/>
        </w:rPr>
        <w:t xml:space="preserve"> </w:t>
      </w:r>
      <w:r>
        <w:rPr>
          <w:rFonts w:ascii="Tahoma" w:hAnsi="Tahoma" w:cs="Tahoma" w:hint="cs"/>
          <w:sz w:val="20"/>
          <w:szCs w:val="20"/>
          <w:rtl/>
        </w:rPr>
        <w:t xml:space="preserve">מר </w:t>
      </w:r>
      <w:proofErr w:type="spellStart"/>
      <w:r>
        <w:rPr>
          <w:rFonts w:ascii="Tahoma" w:hAnsi="Tahoma" w:cs="Tahoma" w:hint="cs"/>
          <w:sz w:val="20"/>
          <w:szCs w:val="20"/>
          <w:rtl/>
        </w:rPr>
        <w:t>מזורבסקי</w:t>
      </w:r>
      <w:proofErr w:type="spellEnd"/>
      <w:r>
        <w:rPr>
          <w:rFonts w:ascii="Tahoma" w:hAnsi="Tahoma" w:cs="Tahoma" w:hint="cs"/>
          <w:sz w:val="20"/>
          <w:szCs w:val="20"/>
          <w:rtl/>
        </w:rPr>
        <w:t xml:space="preserve"> </w:t>
      </w:r>
      <w:r w:rsidR="00424945">
        <w:rPr>
          <w:rFonts w:ascii="Tahoma" w:hAnsi="Tahoma" w:cs="Tahoma" w:hint="cs"/>
          <w:sz w:val="20"/>
          <w:szCs w:val="20"/>
          <w:rtl/>
        </w:rPr>
        <w:t xml:space="preserve">מוערך ביותר על הפועלים בתחום. </w:t>
      </w:r>
      <w:proofErr w:type="spellStart"/>
      <w:r w:rsidR="00424945">
        <w:rPr>
          <w:rFonts w:ascii="Tahoma" w:hAnsi="Tahoma" w:cs="Tahoma" w:hint="cs"/>
          <w:sz w:val="20"/>
          <w:szCs w:val="20"/>
          <w:rtl/>
        </w:rPr>
        <w:t>מזורבסקי</w:t>
      </w:r>
      <w:proofErr w:type="spellEnd"/>
      <w:r w:rsidR="00424945">
        <w:rPr>
          <w:rFonts w:ascii="Tahoma" w:hAnsi="Tahoma" w:cs="Tahoma" w:hint="cs"/>
          <w:sz w:val="20"/>
          <w:szCs w:val="20"/>
          <w:rtl/>
        </w:rPr>
        <w:t xml:space="preserve"> קיבל אינספור </w:t>
      </w:r>
      <w:r>
        <w:rPr>
          <w:rFonts w:ascii="Tahoma" w:hAnsi="Tahoma" w:cs="Tahoma" w:hint="cs"/>
          <w:sz w:val="20"/>
          <w:szCs w:val="20"/>
          <w:rtl/>
        </w:rPr>
        <w:t xml:space="preserve">המלצות </w:t>
      </w:r>
      <w:r w:rsidR="00424945">
        <w:rPr>
          <w:rFonts w:ascii="Tahoma" w:hAnsi="Tahoma" w:cs="Tahoma" w:hint="cs"/>
          <w:sz w:val="20"/>
          <w:szCs w:val="20"/>
          <w:rtl/>
        </w:rPr>
        <w:t xml:space="preserve">חמות על פועלו </w:t>
      </w:r>
      <w:r>
        <w:rPr>
          <w:rFonts w:ascii="Tahoma" w:hAnsi="Tahoma" w:cs="Tahoma" w:hint="cs"/>
          <w:sz w:val="20"/>
          <w:szCs w:val="20"/>
          <w:rtl/>
        </w:rPr>
        <w:t>מאנשי מוזאונים ב</w:t>
      </w:r>
      <w:r w:rsidR="00424945">
        <w:rPr>
          <w:rFonts w:ascii="Tahoma" w:hAnsi="Tahoma" w:cs="Tahoma" w:hint="cs"/>
          <w:sz w:val="20"/>
          <w:szCs w:val="20"/>
          <w:rtl/>
        </w:rPr>
        <w:t>ארץ וב</w:t>
      </w:r>
      <w:r>
        <w:rPr>
          <w:rFonts w:ascii="Tahoma" w:hAnsi="Tahoma" w:cs="Tahoma" w:hint="cs"/>
          <w:sz w:val="20"/>
          <w:szCs w:val="20"/>
          <w:rtl/>
        </w:rPr>
        <w:t>עולם</w:t>
      </w:r>
      <w:r w:rsidR="00424945">
        <w:rPr>
          <w:rFonts w:ascii="Tahoma" w:hAnsi="Tahoma" w:cs="Tahoma" w:hint="cs"/>
          <w:sz w:val="20"/>
          <w:szCs w:val="20"/>
          <w:rtl/>
        </w:rPr>
        <w:t xml:space="preserve"> והוא</w:t>
      </w:r>
      <w:r>
        <w:rPr>
          <w:rFonts w:ascii="Tahoma" w:hAnsi="Tahoma" w:cs="Tahoma" w:hint="cs"/>
          <w:sz w:val="20"/>
          <w:szCs w:val="20"/>
          <w:rtl/>
        </w:rPr>
        <w:t xml:space="preserve"> </w:t>
      </w:r>
      <w:r w:rsidR="00424945">
        <w:rPr>
          <w:rFonts w:ascii="Tahoma" w:hAnsi="Tahoma" w:cs="Tahoma" w:hint="cs"/>
          <w:sz w:val="20"/>
          <w:szCs w:val="20"/>
          <w:rtl/>
        </w:rPr>
        <w:t xml:space="preserve">מעביר </w:t>
      </w:r>
      <w:r>
        <w:rPr>
          <w:rFonts w:ascii="Tahoma" w:hAnsi="Tahoma" w:cs="Tahoma" w:hint="cs"/>
          <w:sz w:val="20"/>
          <w:szCs w:val="20"/>
          <w:rtl/>
        </w:rPr>
        <w:t>השתלמויות דומות</w:t>
      </w:r>
      <w:r w:rsidR="00424945">
        <w:rPr>
          <w:rFonts w:ascii="Tahoma" w:hAnsi="Tahoma" w:cs="Tahoma" w:hint="cs"/>
          <w:sz w:val="20"/>
          <w:szCs w:val="20"/>
          <w:rtl/>
        </w:rPr>
        <w:t xml:space="preserve"> ברחבי אירופה </w:t>
      </w:r>
      <w:r w:rsidR="009A7350">
        <w:rPr>
          <w:rFonts w:ascii="Tahoma" w:hAnsi="Tahoma" w:cs="Tahoma" w:hint="cs"/>
          <w:sz w:val="20"/>
          <w:szCs w:val="20"/>
          <w:rtl/>
        </w:rPr>
        <w:t>כמו כן משמש כ</w:t>
      </w:r>
      <w:r w:rsidR="00424945">
        <w:rPr>
          <w:rFonts w:ascii="Tahoma" w:hAnsi="Tahoma" w:cs="Tahoma" w:hint="cs"/>
          <w:sz w:val="20"/>
          <w:szCs w:val="20"/>
          <w:rtl/>
        </w:rPr>
        <w:t>מרצה אורח באוניברסיט</w:t>
      </w:r>
      <w:r w:rsidR="00772765">
        <w:rPr>
          <w:rFonts w:ascii="Tahoma" w:hAnsi="Tahoma" w:cs="Tahoma" w:hint="cs"/>
          <w:sz w:val="20"/>
          <w:szCs w:val="20"/>
          <w:rtl/>
        </w:rPr>
        <w:t>אות שונות ב</w:t>
      </w:r>
      <w:r w:rsidR="00424945">
        <w:rPr>
          <w:rFonts w:ascii="Tahoma" w:hAnsi="Tahoma" w:cs="Tahoma" w:hint="cs"/>
          <w:sz w:val="20"/>
          <w:szCs w:val="20"/>
          <w:rtl/>
        </w:rPr>
        <w:t xml:space="preserve">ארה"ב. </w:t>
      </w:r>
      <w:r>
        <w:rPr>
          <w:rFonts w:ascii="Tahoma" w:hAnsi="Tahoma" w:cs="Tahoma" w:hint="cs"/>
          <w:sz w:val="20"/>
          <w:szCs w:val="20"/>
          <w:rtl/>
        </w:rPr>
        <w:t xml:space="preserve">  </w:t>
      </w:r>
    </w:p>
    <w:p w:rsidR="005B72A7" w:rsidRDefault="004340B5" w:rsidP="005B72A7">
      <w:pPr>
        <w:ind w:left="-58"/>
        <w:jc w:val="both"/>
        <w:rPr>
          <w:rFonts w:ascii="Tahoma" w:hAnsi="Tahoma" w:cs="Tahoma"/>
          <w:sz w:val="20"/>
          <w:szCs w:val="20"/>
          <w:rtl/>
        </w:rPr>
      </w:pPr>
      <w:r>
        <w:rPr>
          <w:rFonts w:ascii="Tahoma" w:hAnsi="Tahoma" w:cs="Tahoma" w:hint="cs"/>
          <w:sz w:val="20"/>
          <w:szCs w:val="20"/>
          <w:rtl/>
        </w:rPr>
        <w:t xml:space="preserve">לאור האמור לעיל אבקש לאשר את ההתקשרות עם מארק </w:t>
      </w:r>
      <w:proofErr w:type="spellStart"/>
      <w:r>
        <w:rPr>
          <w:rFonts w:ascii="Tahoma" w:hAnsi="Tahoma" w:cs="Tahoma" w:hint="cs"/>
          <w:sz w:val="20"/>
          <w:szCs w:val="20"/>
          <w:rtl/>
        </w:rPr>
        <w:t>מזורובסקי</w:t>
      </w:r>
      <w:proofErr w:type="spellEnd"/>
      <w:r>
        <w:rPr>
          <w:rFonts w:ascii="Tahoma" w:hAnsi="Tahoma" w:cs="Tahoma" w:hint="cs"/>
          <w:sz w:val="20"/>
          <w:szCs w:val="20"/>
          <w:rtl/>
        </w:rPr>
        <w:t xml:space="preserve"> כספק חוץ לביצוע עבודת הלימוד בהיקף של 3,000 דולר (לא כולל טיסות ואירוח).</w:t>
      </w:r>
    </w:p>
    <w:p w:rsidR="001A1819" w:rsidRDefault="00392EC4" w:rsidP="00392EC4">
      <w:pPr>
        <w:ind w:left="-58"/>
        <w:jc w:val="both"/>
        <w:rPr>
          <w:rFonts w:ascii="Tahoma" w:hAnsi="Tahoma" w:cs="Tahoma"/>
          <w:sz w:val="20"/>
          <w:szCs w:val="20"/>
          <w:rtl/>
        </w:rPr>
      </w:pPr>
      <w:r>
        <w:rPr>
          <w:rFonts w:ascii="Tahoma" w:hAnsi="Tahoma" w:cs="Tahoma" w:hint="cs"/>
          <w:sz w:val="20"/>
          <w:szCs w:val="20"/>
          <w:rtl/>
        </w:rPr>
        <w:t>מצ"ב פנייה לאישורכם</w:t>
      </w:r>
      <w:r w:rsidR="004340B5">
        <w:rPr>
          <w:rFonts w:ascii="Tahoma" w:hAnsi="Tahoma" w:cs="Tahoma" w:hint="cs"/>
          <w:sz w:val="20"/>
          <w:szCs w:val="20"/>
          <w:rtl/>
        </w:rPr>
        <w:t xml:space="preserve"> הכוללת את הצעתו של מר </w:t>
      </w:r>
      <w:proofErr w:type="spellStart"/>
      <w:r w:rsidR="004340B5">
        <w:rPr>
          <w:rFonts w:ascii="Tahoma" w:hAnsi="Tahoma" w:cs="Tahoma" w:hint="cs"/>
          <w:sz w:val="20"/>
          <w:szCs w:val="20"/>
          <w:rtl/>
        </w:rPr>
        <w:t>מזורובסקי</w:t>
      </w:r>
      <w:proofErr w:type="spellEnd"/>
      <w:r w:rsidR="004340B5">
        <w:rPr>
          <w:rFonts w:ascii="Tahoma" w:hAnsi="Tahoma" w:cs="Tahoma" w:hint="cs"/>
          <w:sz w:val="20"/>
          <w:szCs w:val="20"/>
          <w:rtl/>
        </w:rPr>
        <w:t xml:space="preserve">, קורות חיים </w:t>
      </w:r>
      <w:proofErr w:type="spellStart"/>
      <w:r w:rsidR="004340B5">
        <w:rPr>
          <w:rFonts w:ascii="Tahoma" w:hAnsi="Tahoma" w:cs="Tahoma" w:hint="cs"/>
          <w:sz w:val="20"/>
          <w:szCs w:val="20"/>
          <w:rtl/>
        </w:rPr>
        <w:t>ולו"ז</w:t>
      </w:r>
      <w:proofErr w:type="spellEnd"/>
      <w:r w:rsidR="004340B5">
        <w:rPr>
          <w:rFonts w:ascii="Tahoma" w:hAnsi="Tahoma" w:cs="Tahoma" w:hint="cs"/>
          <w:sz w:val="20"/>
          <w:szCs w:val="20"/>
          <w:rtl/>
        </w:rPr>
        <w:t xml:space="preserve"> מפורט של </w:t>
      </w:r>
      <w:proofErr w:type="spellStart"/>
      <w:r w:rsidR="004340B5">
        <w:rPr>
          <w:rFonts w:ascii="Tahoma" w:hAnsi="Tahoma" w:cs="Tahoma" w:hint="cs"/>
          <w:sz w:val="20"/>
          <w:szCs w:val="20"/>
          <w:rtl/>
        </w:rPr>
        <w:t>תוכנית</w:t>
      </w:r>
      <w:proofErr w:type="spellEnd"/>
      <w:r w:rsidR="004340B5">
        <w:rPr>
          <w:rFonts w:ascii="Tahoma" w:hAnsi="Tahoma" w:cs="Tahoma" w:hint="cs"/>
          <w:sz w:val="20"/>
          <w:szCs w:val="20"/>
          <w:rtl/>
        </w:rPr>
        <w:t xml:space="preserve"> הלימוד</w:t>
      </w:r>
      <w:r>
        <w:rPr>
          <w:rFonts w:ascii="Tahoma" w:hAnsi="Tahoma" w:cs="Tahoma" w:hint="cs"/>
          <w:sz w:val="20"/>
          <w:szCs w:val="20"/>
          <w:rtl/>
        </w:rPr>
        <w:t xml:space="preserve">. </w:t>
      </w:r>
    </w:p>
    <w:p w:rsidR="004340B5" w:rsidRDefault="004340B5" w:rsidP="00392EC4">
      <w:pPr>
        <w:ind w:left="-58"/>
        <w:jc w:val="both"/>
        <w:rPr>
          <w:rFonts w:ascii="Tahoma" w:hAnsi="Tahoma" w:cs="Tahoma"/>
          <w:sz w:val="20"/>
          <w:szCs w:val="20"/>
          <w:rtl/>
        </w:rPr>
      </w:pPr>
    </w:p>
    <w:p w:rsidR="006E64BE" w:rsidRDefault="006E64BE" w:rsidP="00012DC6">
      <w:pPr>
        <w:ind w:left="-58"/>
        <w:jc w:val="both"/>
        <w:rPr>
          <w:rFonts w:ascii="Tahoma" w:hAnsi="Tahoma" w:cs="Tahoma"/>
          <w:sz w:val="20"/>
          <w:szCs w:val="20"/>
          <w:rtl/>
        </w:rPr>
      </w:pPr>
    </w:p>
    <w:p w:rsidR="006E64BE" w:rsidRDefault="006E64BE" w:rsidP="00012DC6">
      <w:pPr>
        <w:ind w:left="-58"/>
        <w:jc w:val="both"/>
        <w:rPr>
          <w:rFonts w:ascii="Tahoma" w:hAnsi="Tahoma" w:cs="Tahoma"/>
          <w:sz w:val="20"/>
          <w:szCs w:val="20"/>
          <w:rtl/>
        </w:rPr>
      </w:pPr>
    </w:p>
    <w:p w:rsidR="00D26C64" w:rsidRDefault="00D26C64" w:rsidP="006E64BE">
      <w:pPr>
        <w:ind w:left="-58"/>
        <w:jc w:val="both"/>
        <w:rPr>
          <w:rFonts w:ascii="Tahoma" w:hAnsi="Tahoma" w:cs="Tahoma"/>
          <w:sz w:val="20"/>
          <w:szCs w:val="20"/>
          <w:rtl/>
        </w:rPr>
      </w:pPr>
    </w:p>
    <w:p w:rsidR="00830582" w:rsidRPr="00B33293" w:rsidRDefault="00830582" w:rsidP="00D26C64">
      <w:pPr>
        <w:spacing w:line="276" w:lineRule="auto"/>
        <w:ind w:left="-58"/>
        <w:jc w:val="center"/>
        <w:rPr>
          <w:rFonts w:ascii="Tahoma" w:hAnsi="Tahoma" w:cs="Tahoma"/>
          <w:sz w:val="20"/>
          <w:szCs w:val="20"/>
          <w:rtl/>
        </w:rPr>
      </w:pPr>
      <w:r w:rsidRPr="00B33293">
        <w:rPr>
          <w:rFonts w:ascii="Tahoma" w:hAnsi="Tahoma" w:cs="Tahoma"/>
          <w:sz w:val="20"/>
          <w:szCs w:val="20"/>
          <w:rtl/>
        </w:rPr>
        <w:t>בברכה,</w:t>
      </w:r>
    </w:p>
    <w:p w:rsidR="00830582" w:rsidRPr="00B33293" w:rsidRDefault="00830582" w:rsidP="00D26C64">
      <w:pPr>
        <w:spacing w:line="276" w:lineRule="auto"/>
        <w:ind w:left="-58"/>
        <w:jc w:val="center"/>
        <w:rPr>
          <w:rFonts w:ascii="Tahoma" w:hAnsi="Tahoma" w:cs="Tahoma"/>
          <w:sz w:val="20"/>
          <w:szCs w:val="20"/>
          <w:rtl/>
        </w:rPr>
      </w:pPr>
      <w:r>
        <w:rPr>
          <w:b/>
          <w:bCs/>
          <w:noProof/>
        </w:rPr>
        <w:drawing>
          <wp:inline distT="0" distB="0" distL="0" distR="0" wp14:anchorId="3AA69B33" wp14:editId="249CC859">
            <wp:extent cx="733425" cy="466725"/>
            <wp:effectExtent l="0" t="0" r="9525" b="9525"/>
            <wp:docPr id="11" name="תמונה 11" descr="C:\Users\ShiritS\AppData\Local\Microsoft\Windows\Temporary Internet Files\Content.Outlook\SQAQ0E7B\shirit_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ShiritS\AppData\Local\Microsoft\Windows\Temporary Internet Files\Content.Outlook\SQAQ0E7B\shirit_sign.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33425" cy="466725"/>
                    </a:xfrm>
                    <a:prstGeom prst="rect">
                      <a:avLst/>
                    </a:prstGeom>
                    <a:noFill/>
                    <a:ln>
                      <a:noFill/>
                    </a:ln>
                  </pic:spPr>
                </pic:pic>
              </a:graphicData>
            </a:graphic>
          </wp:inline>
        </w:drawing>
      </w:r>
    </w:p>
    <w:p w:rsidR="00830582" w:rsidRDefault="00830582" w:rsidP="00D26C64">
      <w:pPr>
        <w:spacing w:line="276" w:lineRule="auto"/>
        <w:ind w:left="-58"/>
        <w:jc w:val="center"/>
        <w:rPr>
          <w:rFonts w:ascii="Tahoma" w:hAnsi="Tahoma" w:cs="Tahoma"/>
          <w:sz w:val="20"/>
          <w:szCs w:val="20"/>
          <w:rtl/>
        </w:rPr>
      </w:pPr>
      <w:r w:rsidRPr="00B33293">
        <w:rPr>
          <w:rFonts w:ascii="Tahoma" w:hAnsi="Tahoma" w:cs="Tahoma"/>
          <w:sz w:val="20"/>
          <w:szCs w:val="20"/>
          <w:rtl/>
        </w:rPr>
        <w:t xml:space="preserve">שירית </w:t>
      </w:r>
      <w:proofErr w:type="spellStart"/>
      <w:r w:rsidRPr="00B33293">
        <w:rPr>
          <w:rFonts w:ascii="Tahoma" w:hAnsi="Tahoma" w:cs="Tahoma"/>
          <w:sz w:val="20"/>
          <w:szCs w:val="20"/>
          <w:rtl/>
        </w:rPr>
        <w:t>קייסן</w:t>
      </w:r>
      <w:proofErr w:type="spellEnd"/>
    </w:p>
    <w:p w:rsidR="00830582" w:rsidRPr="00B33293" w:rsidRDefault="00830582" w:rsidP="00D26C64">
      <w:pPr>
        <w:spacing w:line="276" w:lineRule="auto"/>
        <w:ind w:left="-58"/>
        <w:jc w:val="center"/>
        <w:rPr>
          <w:rFonts w:ascii="Tahoma" w:hAnsi="Tahoma" w:cs="Tahoma"/>
          <w:sz w:val="20"/>
          <w:szCs w:val="20"/>
          <w:rtl/>
        </w:rPr>
      </w:pPr>
      <w:r w:rsidRPr="00B33293">
        <w:rPr>
          <w:rFonts w:ascii="Tahoma" w:hAnsi="Tahoma" w:cs="Tahoma"/>
          <w:sz w:val="20"/>
          <w:szCs w:val="20"/>
          <w:rtl/>
        </w:rPr>
        <w:t>מנהלת המחלקה למוזיאונים ולאמנות פלסטית</w:t>
      </w:r>
    </w:p>
    <w:p w:rsidR="00830582" w:rsidRDefault="00830582" w:rsidP="00767FC5">
      <w:pPr>
        <w:ind w:left="-58"/>
        <w:jc w:val="both"/>
        <w:rPr>
          <w:rFonts w:ascii="Tahoma" w:hAnsi="Tahoma" w:cs="Tahoma"/>
          <w:sz w:val="20"/>
          <w:szCs w:val="20"/>
          <w:rtl/>
        </w:rPr>
      </w:pPr>
    </w:p>
    <w:p w:rsidR="00D26C64" w:rsidRDefault="00D26C64" w:rsidP="00767FC5">
      <w:pPr>
        <w:ind w:left="-58"/>
        <w:jc w:val="both"/>
        <w:rPr>
          <w:rFonts w:ascii="Tahoma" w:hAnsi="Tahoma" w:cs="Tahoma"/>
          <w:sz w:val="20"/>
          <w:szCs w:val="20"/>
          <w:rtl/>
        </w:rPr>
      </w:pPr>
    </w:p>
    <w:p w:rsidR="00830582" w:rsidRPr="00B33293" w:rsidRDefault="00830582" w:rsidP="00767FC5">
      <w:pPr>
        <w:ind w:left="-58"/>
        <w:jc w:val="both"/>
        <w:rPr>
          <w:rFonts w:ascii="Tahoma" w:hAnsi="Tahoma" w:cs="Tahoma"/>
          <w:sz w:val="20"/>
          <w:szCs w:val="20"/>
          <w:rtl/>
        </w:rPr>
      </w:pPr>
      <w:r w:rsidRPr="00B33293">
        <w:rPr>
          <w:rFonts w:ascii="Tahoma" w:hAnsi="Tahoma" w:cs="Tahoma"/>
          <w:sz w:val="20"/>
          <w:szCs w:val="20"/>
          <w:rtl/>
        </w:rPr>
        <w:t xml:space="preserve">העתק: </w:t>
      </w:r>
    </w:p>
    <w:p w:rsidR="00830582" w:rsidRPr="00B33293" w:rsidRDefault="00830582" w:rsidP="00767FC5">
      <w:pPr>
        <w:ind w:left="-58"/>
        <w:jc w:val="both"/>
        <w:rPr>
          <w:rFonts w:ascii="Tahoma" w:hAnsi="Tahoma" w:cs="Tahoma"/>
          <w:sz w:val="20"/>
          <w:szCs w:val="20"/>
          <w:rtl/>
        </w:rPr>
      </w:pPr>
      <w:r>
        <w:rPr>
          <w:rFonts w:ascii="Tahoma" w:hAnsi="Tahoma" w:cs="Tahoma" w:hint="cs"/>
          <w:sz w:val="20"/>
          <w:szCs w:val="20"/>
          <w:rtl/>
        </w:rPr>
        <w:t xml:space="preserve">מר יוסי שרעבי, </w:t>
      </w:r>
      <w:r>
        <w:rPr>
          <w:rFonts w:ascii="Tahoma" w:hAnsi="Tahoma" w:cs="Tahoma"/>
          <w:sz w:val="20"/>
          <w:szCs w:val="20"/>
          <w:rtl/>
        </w:rPr>
        <w:t>מנכ"ל משרד התרבות והספורט</w:t>
      </w:r>
    </w:p>
    <w:p w:rsidR="00830582" w:rsidRPr="00B33293" w:rsidRDefault="00830582" w:rsidP="00767FC5">
      <w:pPr>
        <w:ind w:left="-58"/>
        <w:jc w:val="both"/>
        <w:rPr>
          <w:rFonts w:ascii="Tahoma" w:hAnsi="Tahoma" w:cs="Tahoma"/>
          <w:sz w:val="20"/>
          <w:szCs w:val="20"/>
          <w:rtl/>
        </w:rPr>
      </w:pPr>
      <w:r w:rsidRPr="00B33293">
        <w:rPr>
          <w:rFonts w:ascii="Tahoma" w:hAnsi="Tahoma" w:cs="Tahoma"/>
          <w:sz w:val="20"/>
          <w:szCs w:val="20"/>
          <w:rtl/>
        </w:rPr>
        <w:t xml:space="preserve">גב' גלית </w:t>
      </w:r>
      <w:proofErr w:type="spellStart"/>
      <w:r w:rsidRPr="00B33293">
        <w:rPr>
          <w:rFonts w:ascii="Tahoma" w:hAnsi="Tahoma" w:cs="Tahoma"/>
          <w:sz w:val="20"/>
          <w:szCs w:val="20"/>
          <w:rtl/>
        </w:rPr>
        <w:t>והבה</w:t>
      </w:r>
      <w:proofErr w:type="spellEnd"/>
      <w:r w:rsidRPr="00B33293">
        <w:rPr>
          <w:rFonts w:ascii="Tahoma" w:hAnsi="Tahoma" w:cs="Tahoma"/>
          <w:sz w:val="20"/>
          <w:szCs w:val="20"/>
          <w:rtl/>
        </w:rPr>
        <w:t xml:space="preserve"> שאשו</w:t>
      </w:r>
      <w:r>
        <w:rPr>
          <w:rFonts w:ascii="Tahoma" w:hAnsi="Tahoma" w:cs="Tahoma" w:hint="cs"/>
          <w:sz w:val="20"/>
          <w:szCs w:val="20"/>
          <w:rtl/>
        </w:rPr>
        <w:t xml:space="preserve">, </w:t>
      </w:r>
      <w:r>
        <w:rPr>
          <w:rFonts w:ascii="Tahoma" w:hAnsi="Tahoma" w:cs="Tahoma"/>
          <w:sz w:val="20"/>
          <w:szCs w:val="20"/>
          <w:rtl/>
        </w:rPr>
        <w:t>ראש מנהל התרבות</w:t>
      </w:r>
    </w:p>
    <w:p w:rsidR="00830582" w:rsidRDefault="00830582" w:rsidP="00767FC5">
      <w:pPr>
        <w:ind w:left="-58"/>
        <w:jc w:val="both"/>
        <w:rPr>
          <w:rFonts w:ascii="Tahoma" w:hAnsi="Tahoma" w:cs="Tahoma"/>
          <w:sz w:val="20"/>
          <w:szCs w:val="20"/>
          <w:rtl/>
        </w:rPr>
      </w:pPr>
      <w:r w:rsidRPr="00B33293">
        <w:rPr>
          <w:rFonts w:ascii="Tahoma" w:hAnsi="Tahoma" w:cs="Tahoma"/>
          <w:sz w:val="20"/>
          <w:szCs w:val="20"/>
          <w:rtl/>
        </w:rPr>
        <w:t>ד"ר יגאל בן שלום</w:t>
      </w:r>
      <w:r>
        <w:rPr>
          <w:rFonts w:ascii="Tahoma" w:hAnsi="Tahoma" w:cs="Tahoma" w:hint="cs"/>
          <w:sz w:val="20"/>
          <w:szCs w:val="20"/>
          <w:rtl/>
        </w:rPr>
        <w:t xml:space="preserve">, </w:t>
      </w:r>
      <w:r>
        <w:rPr>
          <w:rFonts w:ascii="Tahoma" w:hAnsi="Tahoma" w:cs="Tahoma"/>
          <w:sz w:val="20"/>
          <w:szCs w:val="20"/>
          <w:rtl/>
        </w:rPr>
        <w:t>יו"ר מועצת המוזיאונים</w:t>
      </w:r>
    </w:p>
    <w:p w:rsidR="00830582" w:rsidRPr="00B33293" w:rsidRDefault="00830582" w:rsidP="00767FC5">
      <w:pPr>
        <w:ind w:left="-58"/>
        <w:jc w:val="both"/>
        <w:rPr>
          <w:rFonts w:ascii="Tahoma" w:hAnsi="Tahoma" w:cs="Tahoma"/>
          <w:sz w:val="20"/>
          <w:szCs w:val="20"/>
          <w:rtl/>
        </w:rPr>
      </w:pPr>
      <w:r>
        <w:rPr>
          <w:rFonts w:ascii="Tahoma" w:hAnsi="Tahoma" w:cs="Tahoma" w:hint="cs"/>
          <w:sz w:val="20"/>
          <w:szCs w:val="20"/>
          <w:rtl/>
        </w:rPr>
        <w:t xml:space="preserve">גיא אטיאס, ראש אגף תקציבים ותכנון </w:t>
      </w:r>
    </w:p>
    <w:p w:rsidR="00830582" w:rsidRPr="00B33293" w:rsidRDefault="00830582" w:rsidP="00767FC5">
      <w:pPr>
        <w:ind w:left="-58"/>
        <w:jc w:val="both"/>
        <w:rPr>
          <w:rFonts w:ascii="Tahoma" w:hAnsi="Tahoma" w:cs="Tahoma"/>
          <w:sz w:val="20"/>
          <w:szCs w:val="20"/>
          <w:rtl/>
        </w:rPr>
      </w:pPr>
      <w:r>
        <w:rPr>
          <w:rFonts w:ascii="Tahoma" w:hAnsi="Tahoma" w:cs="Tahoma" w:hint="cs"/>
          <w:sz w:val="20"/>
          <w:szCs w:val="20"/>
          <w:rtl/>
        </w:rPr>
        <w:t xml:space="preserve">עו"ד עפרה שרון, יועצת </w:t>
      </w:r>
      <w:r w:rsidRPr="00B33293">
        <w:rPr>
          <w:rFonts w:ascii="Tahoma" w:hAnsi="Tahoma" w:cs="Tahoma"/>
          <w:sz w:val="20"/>
          <w:szCs w:val="20"/>
          <w:rtl/>
        </w:rPr>
        <w:t>משפטית</w:t>
      </w:r>
    </w:p>
    <w:p w:rsidR="00392EC4" w:rsidRDefault="00830582" w:rsidP="00767FC5">
      <w:pPr>
        <w:ind w:left="-58"/>
        <w:jc w:val="both"/>
        <w:rPr>
          <w:rFonts w:ascii="Arial" w:hAnsi="Arial" w:cs="Arial"/>
          <w:sz w:val="20"/>
          <w:szCs w:val="20"/>
          <w:rtl/>
        </w:rPr>
      </w:pPr>
      <w:r>
        <w:rPr>
          <w:rFonts w:ascii="Tahoma" w:hAnsi="Tahoma" w:cs="Tahoma" w:hint="cs"/>
          <w:sz w:val="20"/>
          <w:szCs w:val="20"/>
          <w:rtl/>
        </w:rPr>
        <w:t>גיא ענבר, ראש מטה מנכ"ל</w:t>
      </w:r>
      <w:r w:rsidR="00F05BAF">
        <w:rPr>
          <w:rFonts w:ascii="Arial" w:hAnsi="Arial" w:cs="Arial" w:hint="cs"/>
          <w:sz w:val="20"/>
          <w:szCs w:val="20"/>
          <w:rtl/>
        </w:rPr>
        <w:tab/>
      </w:r>
      <w:r w:rsidR="00F05BAF">
        <w:rPr>
          <w:rFonts w:ascii="Arial" w:hAnsi="Arial" w:cs="Arial" w:hint="cs"/>
          <w:sz w:val="20"/>
          <w:szCs w:val="20"/>
          <w:rtl/>
        </w:rPr>
        <w:tab/>
      </w:r>
      <w:r w:rsidR="00F05BAF">
        <w:rPr>
          <w:rFonts w:ascii="Arial" w:hAnsi="Arial" w:cs="Arial" w:hint="cs"/>
          <w:sz w:val="20"/>
          <w:szCs w:val="20"/>
          <w:rtl/>
        </w:rPr>
        <w:tab/>
      </w:r>
    </w:p>
    <w:p w:rsidR="00392EC4" w:rsidRDefault="00392EC4" w:rsidP="00767FC5">
      <w:pPr>
        <w:ind w:left="-58"/>
        <w:jc w:val="both"/>
        <w:rPr>
          <w:rFonts w:ascii="Arial" w:hAnsi="Arial" w:cs="Arial"/>
          <w:sz w:val="20"/>
          <w:szCs w:val="20"/>
        </w:rPr>
      </w:pPr>
    </w:p>
    <w:sectPr w:rsidR="00392EC4" w:rsidSect="000A63EC">
      <w:headerReference w:type="default" r:id="rId13"/>
      <w:footerReference w:type="default" r:id="rId14"/>
      <w:headerReference w:type="first" r:id="rId15"/>
      <w:footerReference w:type="first" r:id="rId16"/>
      <w:pgSz w:w="11907" w:h="16840" w:code="9"/>
      <w:pgMar w:top="2552" w:right="1134" w:bottom="426" w:left="1134" w:header="720" w:footer="51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1C2" w:rsidRDefault="000621C2">
      <w:r>
        <w:separator/>
      </w:r>
    </w:p>
  </w:endnote>
  <w:endnote w:type="continuationSeparator" w:id="0">
    <w:p w:rsidR="000621C2" w:rsidRDefault="000621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469B" w:rsidRPr="00FF0D2D" w:rsidRDefault="00EB23C8" w:rsidP="0092114B">
    <w:pPr>
      <w:pStyle w:val="a5"/>
      <w:tabs>
        <w:tab w:val="left" w:pos="386"/>
        <w:tab w:val="left" w:pos="8788"/>
      </w:tabs>
      <w:spacing w:before="10"/>
      <w:ind w:left="-514" w:right="426"/>
      <w:jc w:val="center"/>
      <w:rPr>
        <w:color w:val="000066"/>
        <w:spacing w:val="22"/>
        <w:sz w:val="20"/>
        <w:szCs w:val="20"/>
        <w:rtl/>
      </w:rPr>
    </w:pPr>
    <w:r>
      <w:rPr>
        <w:noProof/>
        <w:color w:val="000066"/>
        <w:spacing w:val="22"/>
        <w:sz w:val="22"/>
        <w:szCs w:val="22"/>
        <w:rtl/>
      </w:rPr>
      <w:drawing>
        <wp:anchor distT="0" distB="0" distL="114300" distR="114300" simplePos="0" relativeHeight="251677696" behindDoc="0" locked="0" layoutInCell="1" allowOverlap="1" wp14:anchorId="2F448DF4" wp14:editId="740695EA">
          <wp:simplePos x="0" y="0"/>
          <wp:positionH relativeFrom="column">
            <wp:posOffset>238125</wp:posOffset>
          </wp:positionH>
          <wp:positionV relativeFrom="paragraph">
            <wp:posOffset>41910</wp:posOffset>
          </wp:positionV>
          <wp:extent cx="800100" cy="589280"/>
          <wp:effectExtent l="0" t="0" r="0" b="1270"/>
          <wp:wrapNone/>
          <wp:docPr id="10" name="תמונה 10"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5892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73600" behindDoc="0" locked="0" layoutInCell="1" allowOverlap="1" wp14:anchorId="3BB22EC4" wp14:editId="3DB8D950">
              <wp:simplePos x="0" y="0"/>
              <wp:positionH relativeFrom="column">
                <wp:posOffset>130810</wp:posOffset>
              </wp:positionH>
              <wp:positionV relativeFrom="paragraph">
                <wp:posOffset>3810</wp:posOffset>
              </wp:positionV>
              <wp:extent cx="6172200" cy="0"/>
              <wp:effectExtent l="6985" t="13335" r="12065" b="5715"/>
              <wp:wrapNone/>
              <wp:docPr id="6"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left:0;text-align:lef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3pt" to="496.3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" strokeweight=".25pt"/>
          </w:pict>
        </mc:Fallback>
      </mc:AlternateContent>
    </w:r>
    <w:r w:rsidR="00BB469B">
      <w:rPr>
        <w:rFonts w:hint="cs"/>
        <w:b/>
        <w:bCs/>
        <w:color w:val="000066"/>
        <w:spacing w:val="2"/>
        <w:sz w:val="20"/>
        <w:szCs w:val="20"/>
        <w:rtl/>
      </w:rPr>
      <w:t xml:space="preserve">טל' </w:t>
    </w:r>
    <w:r w:rsidR="00BB469B" w:rsidRPr="00F80F8E">
      <w:rPr>
        <w:rFonts w:hint="cs"/>
        <w:b/>
        <w:bCs/>
        <w:color w:val="000066"/>
        <w:spacing w:val="2"/>
        <w:sz w:val="20"/>
        <w:szCs w:val="20"/>
        <w:rtl/>
      </w:rPr>
      <w:t>02-56017</w:t>
    </w:r>
    <w:r w:rsidR="00BB469B">
      <w:rPr>
        <w:rFonts w:hint="cs"/>
        <w:b/>
        <w:bCs/>
        <w:color w:val="000066"/>
        <w:spacing w:val="2"/>
        <w:sz w:val="20"/>
        <w:szCs w:val="20"/>
        <w:rtl/>
      </w:rPr>
      <w:t>48</w:t>
    </w:r>
    <w:r w:rsidR="00BB469B" w:rsidRPr="00F80F8E">
      <w:rPr>
        <w:rFonts w:hint="cs"/>
        <w:b/>
        <w:bCs/>
        <w:color w:val="000066"/>
        <w:spacing w:val="2"/>
        <w:sz w:val="20"/>
        <w:szCs w:val="20"/>
        <w:rtl/>
      </w:rPr>
      <w:t xml:space="preserve"> </w:t>
    </w:r>
    <w:proofErr w:type="spellStart"/>
    <w:r w:rsidR="00BB469B">
      <w:rPr>
        <w:b/>
        <w:bCs/>
        <w:color w:val="000066"/>
        <w:spacing w:val="2"/>
        <w:sz w:val="20"/>
        <w:szCs w:val="20"/>
      </w:rPr>
      <w:t>tel</w:t>
    </w:r>
    <w:proofErr w:type="spellEnd"/>
    <w:r w:rsidR="00BB469B">
      <w:rPr>
        <w:rFonts w:hint="cs"/>
        <w:b/>
        <w:bCs/>
        <w:color w:val="000066"/>
        <w:spacing w:val="2"/>
        <w:sz w:val="20"/>
        <w:szCs w:val="20"/>
        <w:rtl/>
      </w:rPr>
      <w:t xml:space="preserve">   פקס </w:t>
    </w:r>
    <w:r w:rsidR="00BB469B" w:rsidRPr="00F80F8E">
      <w:rPr>
        <w:rFonts w:hint="cs"/>
        <w:b/>
        <w:bCs/>
        <w:color w:val="000066"/>
        <w:spacing w:val="2"/>
        <w:sz w:val="20"/>
        <w:szCs w:val="20"/>
        <w:rtl/>
      </w:rPr>
      <w:t>02-5601</w:t>
    </w:r>
    <w:r w:rsidR="00BB469B">
      <w:rPr>
        <w:rFonts w:hint="cs"/>
        <w:b/>
        <w:bCs/>
        <w:color w:val="000066"/>
        <w:spacing w:val="2"/>
        <w:sz w:val="20"/>
        <w:szCs w:val="20"/>
        <w:rtl/>
      </w:rPr>
      <w:t>775</w:t>
    </w:r>
    <w:r w:rsidR="00BB469B" w:rsidRPr="00F80F8E">
      <w:rPr>
        <w:rFonts w:hint="cs"/>
        <w:b/>
        <w:bCs/>
        <w:color w:val="000066"/>
        <w:spacing w:val="2"/>
        <w:sz w:val="20"/>
        <w:szCs w:val="20"/>
        <w:rtl/>
      </w:rPr>
      <w:t xml:space="preserve"> </w:t>
    </w:r>
    <w:r w:rsidR="00BB469B">
      <w:rPr>
        <w:b/>
        <w:bCs/>
        <w:color w:val="000066"/>
        <w:spacing w:val="2"/>
        <w:sz w:val="20"/>
        <w:szCs w:val="20"/>
      </w:rPr>
      <w:t>fax</w:t>
    </w:r>
    <w:r w:rsidR="00BB469B">
      <w:rPr>
        <w:rFonts w:hint="cs"/>
        <w:b/>
        <w:bCs/>
        <w:color w:val="000066"/>
        <w:spacing w:val="2"/>
        <w:sz w:val="20"/>
        <w:szCs w:val="20"/>
        <w:rtl/>
      </w:rPr>
      <w:t xml:space="preserve">   </w:t>
    </w:r>
    <w:r w:rsidR="002E0F57">
      <w:rPr>
        <w:b/>
        <w:bCs/>
        <w:color w:val="000066"/>
        <w:spacing w:val="2"/>
        <w:sz w:val="20"/>
        <w:szCs w:val="20"/>
      </w:rPr>
      <w:t>ShiritK</w:t>
    </w:r>
    <w:r w:rsidR="0092114B">
      <w:rPr>
        <w:b/>
        <w:bCs/>
        <w:color w:val="000066"/>
        <w:spacing w:val="2"/>
        <w:sz w:val="20"/>
        <w:szCs w:val="20"/>
      </w:rPr>
      <w:t>@most.gov.il</w:t>
    </w:r>
  </w:p>
  <w:p w:rsidR="00BB469B" w:rsidRDefault="00BB469B" w:rsidP="0092114B">
    <w:pPr>
      <w:pStyle w:val="a5"/>
      <w:tabs>
        <w:tab w:val="left" w:pos="386"/>
        <w:tab w:val="left" w:pos="8788"/>
      </w:tabs>
      <w:spacing w:before="10"/>
      <w:ind w:left="-514" w:right="426"/>
      <w:jc w:val="center"/>
      <w:rPr>
        <w:b/>
        <w:bCs/>
        <w:color w:val="000066"/>
        <w:spacing w:val="2"/>
        <w:sz w:val="20"/>
        <w:szCs w:val="20"/>
        <w:rtl/>
      </w:rPr>
    </w:pPr>
    <w:r w:rsidRPr="00F80F8E">
      <w:rPr>
        <w:color w:val="000066"/>
        <w:spacing w:val="22"/>
        <w:sz w:val="20"/>
        <w:szCs w:val="20"/>
        <w:rtl/>
      </w:rPr>
      <w:t>כתובת אתר המשרד באינטרנט:</w:t>
    </w:r>
    <w:r w:rsidRPr="00F80F8E">
      <w:rPr>
        <w:rFonts w:hint="cs"/>
        <w:color w:val="000066"/>
        <w:spacing w:val="22"/>
        <w:sz w:val="20"/>
        <w:szCs w:val="20"/>
      </w:rPr>
      <w:t xml:space="preserve"> </w:t>
    </w:r>
    <w:r w:rsidRPr="00F80F8E">
      <w:rPr>
        <w:color w:val="000066"/>
        <w:spacing w:val="22"/>
        <w:sz w:val="20"/>
        <w:szCs w:val="20"/>
        <w:rtl/>
      </w:rPr>
      <w:t xml:space="preserve"> </w:t>
    </w:r>
    <w:r w:rsidRPr="00F80F8E">
      <w:rPr>
        <w:color w:val="000066"/>
        <w:spacing w:val="22"/>
        <w:sz w:val="20"/>
        <w:szCs w:val="20"/>
      </w:rPr>
      <w:t>http://www.m</w:t>
    </w:r>
    <w:r>
      <w:rPr>
        <w:color w:val="000066"/>
        <w:spacing w:val="22"/>
        <w:sz w:val="20"/>
        <w:szCs w:val="20"/>
      </w:rPr>
      <w:t>cs</w:t>
    </w:r>
    <w:r w:rsidRPr="00F80F8E">
      <w:rPr>
        <w:color w:val="000066"/>
        <w:spacing w:val="22"/>
        <w:sz w:val="20"/>
        <w:szCs w:val="20"/>
      </w:rPr>
      <w:t>.gov.il</w:t>
    </w:r>
  </w:p>
  <w:p w:rsidR="00BB469B" w:rsidRPr="0092114B" w:rsidRDefault="0092114B" w:rsidP="0092114B">
    <w:pPr>
      <w:pStyle w:val="a5"/>
      <w:tabs>
        <w:tab w:val="left" w:pos="8788"/>
      </w:tabs>
      <w:spacing w:before="10"/>
      <w:ind w:right="426"/>
      <w:rPr>
        <w:color w:val="000066"/>
        <w:spacing w:val="22"/>
        <w:sz w:val="20"/>
        <w:szCs w:val="20"/>
      </w:rPr>
    </w:pPr>
    <w:r>
      <w:rPr>
        <w:rFonts w:hint="cs"/>
        <w:b/>
        <w:bCs/>
        <w:color w:val="000066"/>
        <w:spacing w:val="2"/>
        <w:sz w:val="20"/>
        <w:szCs w:val="20"/>
        <w:rtl/>
      </w:rPr>
      <w:t xml:space="preserve">                                     </w:t>
    </w:r>
    <w:r w:rsidR="00BB469B" w:rsidRPr="00F80F8E">
      <w:rPr>
        <w:rFonts w:hint="cs"/>
        <w:b/>
        <w:bCs/>
        <w:color w:val="000066"/>
        <w:spacing w:val="2"/>
        <w:sz w:val="20"/>
        <w:szCs w:val="20"/>
        <w:rtl/>
      </w:rPr>
      <w:t xml:space="preserve">מען למכתבים: </w:t>
    </w:r>
    <w:r w:rsidR="00BB469B">
      <w:rPr>
        <w:b/>
        <w:bCs/>
        <w:color w:val="000066"/>
        <w:spacing w:val="2"/>
        <w:sz w:val="20"/>
        <w:szCs w:val="20"/>
        <w:rtl/>
      </w:rPr>
      <w:t xml:space="preserve">ת"ד </w:t>
    </w:r>
    <w:r w:rsidR="00BB469B">
      <w:rPr>
        <w:rFonts w:hint="cs"/>
        <w:b/>
        <w:bCs/>
        <w:color w:val="000066"/>
        <w:spacing w:val="2"/>
        <w:sz w:val="20"/>
        <w:szCs w:val="20"/>
        <w:rtl/>
      </w:rPr>
      <w:t>49100 ירו</w:t>
    </w:r>
    <w:r w:rsidR="00BB469B" w:rsidRPr="00F80F8E">
      <w:rPr>
        <w:b/>
        <w:bCs/>
        <w:color w:val="000066"/>
        <w:spacing w:val="2"/>
        <w:sz w:val="20"/>
        <w:szCs w:val="20"/>
        <w:rtl/>
      </w:rPr>
      <w:t>שלים</w:t>
    </w:r>
    <w:r w:rsidR="00BB469B" w:rsidRPr="00F80F8E">
      <w:rPr>
        <w:sz w:val="20"/>
        <w:szCs w:val="20"/>
        <w:rtl/>
      </w:rPr>
      <w:t xml:space="preserve"> </w:t>
    </w:r>
    <w:r w:rsidR="00BB469B">
      <w:rPr>
        <w:rFonts w:hint="cs"/>
        <w:b/>
        <w:bCs/>
        <w:color w:val="000066"/>
        <w:spacing w:val="2"/>
        <w:sz w:val="20"/>
        <w:szCs w:val="20"/>
        <w:rtl/>
      </w:rPr>
      <w:t xml:space="preserve"> 91490 </w:t>
    </w:r>
    <w:r w:rsidR="00BB469B">
      <w:rPr>
        <w:b/>
        <w:bCs/>
        <w:color w:val="000066"/>
        <w:spacing w:val="2"/>
        <w:sz w:val="20"/>
        <w:szCs w:val="20"/>
      </w:rPr>
      <w:t>P.O.B. 49100 Jerusalem</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469B" w:rsidRDefault="00EB23C8" w:rsidP="000D64A7">
    <w:pPr>
      <w:pStyle w:val="a5"/>
      <w:jc w:val="center"/>
      <w:rPr>
        <w:szCs w:val="20"/>
        <w:rtl/>
      </w:rPr>
    </w:pPr>
    <w:r>
      <w:rPr>
        <w:noProof/>
        <w:color w:val="000080"/>
        <w:spacing w:val="15"/>
        <w:sz w:val="18"/>
        <w:szCs w:val="20"/>
        <w:rtl/>
      </w:rPr>
      <mc:AlternateContent>
        <mc:Choice Requires="wps">
          <w:drawing>
            <wp:anchor distT="0" distB="0" distL="114300" distR="114300" simplePos="0" relativeHeight="251644928" behindDoc="0" locked="0" layoutInCell="1" allowOverlap="1" wp14:anchorId="468B722E" wp14:editId="6EA83908">
              <wp:simplePos x="0" y="0"/>
              <wp:positionH relativeFrom="column">
                <wp:posOffset>-21590</wp:posOffset>
              </wp:positionH>
              <wp:positionV relativeFrom="paragraph">
                <wp:posOffset>36195</wp:posOffset>
              </wp:positionV>
              <wp:extent cx="6172200" cy="0"/>
              <wp:effectExtent l="6985" t="7620" r="12065" b="1143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" strokeweight=".25pt"/>
          </w:pict>
        </mc:Fallback>
      </mc:AlternateContent>
    </w:r>
    <w:r>
      <w:rPr>
        <w:noProof/>
      </w:rPr>
      <w:drawing>
        <wp:anchor distT="0" distB="0" distL="114300" distR="114300" simplePos="0" relativeHeight="251640832" behindDoc="0" locked="0" layoutInCell="1" allowOverlap="1" wp14:anchorId="46A0DE71" wp14:editId="24827CAE">
          <wp:simplePos x="0" y="0"/>
          <wp:positionH relativeFrom="column">
            <wp:posOffset>17145</wp:posOffset>
          </wp:positionH>
          <wp:positionV relativeFrom="paragraph">
            <wp:posOffset>62865</wp:posOffset>
          </wp:positionV>
          <wp:extent cx="571500" cy="421005"/>
          <wp:effectExtent l="0" t="0" r="0" b="0"/>
          <wp:wrapNone/>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9D3029" w:rsidRDefault="00BB469B" w:rsidP="005048D2">
    <w:pPr>
      <w:pStyle w:val="a5"/>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 49100, ירושלים 91490, טל': 02-5411169,  פקס': 02-5823030</w:t>
    </w:r>
  </w:p>
  <w:p w:rsidR="00BB469B" w:rsidRPr="009D3029" w:rsidRDefault="00BB469B" w:rsidP="005048D2">
    <w:pPr>
      <w:pStyle w:val="a5"/>
      <w:tabs>
        <w:tab w:val="left" w:pos="8788"/>
      </w:tabs>
      <w:spacing w:before="10"/>
      <w:ind w:left="567" w:right="426" w:hanging="567"/>
      <w:jc w:val="both"/>
      <w:rPr>
        <w:color w:val="000000"/>
        <w:spacing w:val="22"/>
        <w:sz w:val="18"/>
        <w:szCs w:val="20"/>
        <w:rtl/>
      </w:rPr>
    </w:pPr>
    <w:r w:rsidRPr="009D3029">
      <w:rPr>
        <w:color w:val="000000"/>
        <w:spacing w:val="22"/>
        <w:sz w:val="18"/>
        <w:szCs w:val="20"/>
        <w:rtl/>
      </w:rPr>
      <w:t xml:space="preserve">דואר אלקטרוני: </w:t>
    </w:r>
    <w:hyperlink r:id="rId2" w:history="1">
      <w:r w:rsidRPr="009D3029">
        <w:rPr>
          <w:rStyle w:val="Hyperlink"/>
          <w:color w:val="000000"/>
          <w:spacing w:val="22"/>
          <w:sz w:val="18"/>
          <w:szCs w:val="20"/>
        </w:rPr>
        <w:t>sigi@most.gov.il</w:t>
      </w:r>
    </w:hyperlink>
    <w:r w:rsidRPr="009D3029">
      <w:rPr>
        <w:rFonts w:hint="cs"/>
        <w:color w:val="000000"/>
        <w:spacing w:val="22"/>
        <w:sz w:val="18"/>
        <w:szCs w:val="20"/>
        <w:rtl/>
      </w:rPr>
      <w:t xml:space="preserve">  </w:t>
    </w:r>
    <w:r>
      <w:rPr>
        <w:rFonts w:hint="cs"/>
        <w:color w:val="000000"/>
        <w:spacing w:val="22"/>
        <w:sz w:val="18"/>
        <w:szCs w:val="20"/>
        <w:rtl/>
      </w:rPr>
      <w:t xml:space="preserve"> </w:t>
    </w:r>
    <w:r w:rsidRPr="009D3029">
      <w:rPr>
        <w:color w:val="000000"/>
        <w:spacing w:val="22"/>
        <w:sz w:val="18"/>
        <w:szCs w:val="20"/>
        <w:rtl/>
      </w:rPr>
      <w:t>כתובת אתר המשרד באינטרנט:</w:t>
    </w:r>
    <w:r w:rsidRPr="009D3029">
      <w:rPr>
        <w:rFonts w:hint="cs"/>
        <w:color w:val="000000"/>
        <w:spacing w:val="22"/>
        <w:sz w:val="18"/>
        <w:szCs w:val="20"/>
      </w:rPr>
      <w:t xml:space="preserve"> </w:t>
    </w:r>
    <w:r w:rsidRPr="009D3029">
      <w:rPr>
        <w:color w:val="000000"/>
        <w:spacing w:val="22"/>
        <w:sz w:val="18"/>
        <w:szCs w:val="20"/>
        <w:rtl/>
      </w:rPr>
      <w:t xml:space="preserve"> </w:t>
    </w:r>
    <w:r w:rsidRPr="009D3029">
      <w:rPr>
        <w:color w:val="000000"/>
        <w:spacing w:val="22"/>
        <w:sz w:val="18"/>
        <w:szCs w:val="20"/>
      </w:rPr>
      <w:t>http://www.m</w:t>
    </w:r>
    <w:r>
      <w:rPr>
        <w:color w:val="000000"/>
        <w:spacing w:val="22"/>
        <w:sz w:val="18"/>
        <w:szCs w:val="20"/>
      </w:rPr>
      <w:t>cs</w:t>
    </w:r>
    <w:r w:rsidRPr="009D3029">
      <w:rPr>
        <w:color w:val="000000"/>
        <w:spacing w:val="22"/>
        <w:sz w:val="18"/>
        <w:szCs w:val="20"/>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1C2" w:rsidRDefault="000621C2">
      <w:r>
        <w:separator/>
      </w:r>
    </w:p>
  </w:footnote>
  <w:footnote w:type="continuationSeparator" w:id="0">
    <w:p w:rsidR="000621C2" w:rsidRDefault="000621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469B" w:rsidRDefault="00EB23C8">
    <w:pPr>
      <w:pStyle w:val="a3"/>
    </w:pPr>
    <w:r>
      <w:rPr>
        <w:noProof/>
      </w:rPr>
      <mc:AlternateContent>
        <mc:Choice Requires="wps">
          <w:drawing>
            <wp:anchor distT="0" distB="0" distL="114300" distR="114300" simplePos="0" relativeHeight="251669504" behindDoc="0" locked="0" layoutInCell="1" allowOverlap="1" wp14:anchorId="21EE76E0" wp14:editId="54532612">
              <wp:simplePos x="0" y="0"/>
              <wp:positionH relativeFrom="column">
                <wp:posOffset>2404110</wp:posOffset>
              </wp:positionH>
              <wp:positionV relativeFrom="paragraph">
                <wp:posOffset>936625</wp:posOffset>
              </wp:positionV>
              <wp:extent cx="3089275" cy="612775"/>
              <wp:effectExtent l="3810" t="3175" r="2540" b="3175"/>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927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Default="00BB469B" w:rsidP="00E06A20">
                          <w:pPr>
                            <w:rPr>
                              <w:rFonts w:ascii="Arial" w:hAnsi="Arial" w:cs="Arial"/>
                              <w:w w:val="125"/>
                              <w:rtl/>
                            </w:rPr>
                          </w:pPr>
                          <w:proofErr w:type="spellStart"/>
                          <w:r>
                            <w:rPr>
                              <w:rFonts w:ascii="Arial" w:hAnsi="Arial" w:cs="Arial" w:hint="cs"/>
                              <w:w w:val="125"/>
                              <w:rtl/>
                            </w:rPr>
                            <w:t>מינהל</w:t>
                          </w:r>
                          <w:proofErr w:type="spellEnd"/>
                          <w:r>
                            <w:rPr>
                              <w:rFonts w:ascii="Arial" w:hAnsi="Arial" w:cs="Arial" w:hint="cs"/>
                              <w:w w:val="125"/>
                              <w:rtl/>
                            </w:rPr>
                            <w:t xml:space="preserve"> התרבות</w:t>
                          </w:r>
                        </w:p>
                        <w:p w:rsidR="00BB469B" w:rsidRPr="00723E34" w:rsidRDefault="00BB469B" w:rsidP="00E06A20">
                          <w:pPr>
                            <w:rPr>
                              <w:rFonts w:ascii="Arial" w:hAnsi="Arial" w:cs="Arial"/>
                              <w:w w:val="125"/>
                              <w:rtl/>
                            </w:rPr>
                          </w:pPr>
                          <w:r>
                            <w:rPr>
                              <w:rFonts w:ascii="Arial" w:hAnsi="Arial" w:cs="Arial" w:hint="cs"/>
                              <w:w w:val="125"/>
                              <w:rtl/>
                            </w:rPr>
                            <w:t>המחלקה למוזיאונים ולאמנות פלסטית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189.3pt;margin-top:73.75pt;width:243.25pt;height:48.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" filled="f" stroked="f">
              <v:textbox>
                <w:txbxContent>
                  <w:p w:rsidR="00BB469B" w:rsidRDefault="00BB469B" w:rsidP="00E06A20">
                    <w:pPr>
                      <w:rPr>
                        <w:rFonts w:ascii="Arial" w:hAnsi="Arial" w:cs="Arial"/>
                        <w:w w:val="125"/>
                        <w:rtl/>
                      </w:rPr>
                    </w:pPr>
                    <w:proofErr w:type="spellStart"/>
                    <w:r>
                      <w:rPr>
                        <w:rFonts w:ascii="Arial" w:hAnsi="Arial" w:cs="Arial" w:hint="cs"/>
                        <w:w w:val="125"/>
                        <w:rtl/>
                      </w:rPr>
                      <w:t>מינהל</w:t>
                    </w:r>
                    <w:proofErr w:type="spellEnd"/>
                    <w:r>
                      <w:rPr>
                        <w:rFonts w:ascii="Arial" w:hAnsi="Arial" w:cs="Arial" w:hint="cs"/>
                        <w:w w:val="125"/>
                        <w:rtl/>
                      </w:rPr>
                      <w:t xml:space="preserve"> התרבות</w:t>
                    </w:r>
                  </w:p>
                  <w:p w:rsidR="00BB469B" w:rsidRPr="00723E34" w:rsidRDefault="00BB469B" w:rsidP="00E06A20">
                    <w:pPr>
                      <w:rPr>
                        <w:rFonts w:ascii="Arial" w:hAnsi="Arial" w:cs="Arial"/>
                        <w:w w:val="125"/>
                        <w:rtl/>
                      </w:rPr>
                    </w:pPr>
                    <w:r>
                      <w:rPr>
                        <w:rFonts w:ascii="Arial" w:hAnsi="Arial" w:cs="Arial" w:hint="cs"/>
                        <w:w w:val="125"/>
                        <w:rtl/>
                      </w:rPr>
                      <w:t>המחלקה למוזיאונים ולאמנות פלסטית</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14E8714F" wp14:editId="344FA556">
              <wp:simplePos x="0" y="0"/>
              <wp:positionH relativeFrom="column">
                <wp:posOffset>130810</wp:posOffset>
              </wp:positionH>
              <wp:positionV relativeFrom="paragraph">
                <wp:posOffset>881380</wp:posOffset>
              </wp:positionV>
              <wp:extent cx="5266055" cy="0"/>
              <wp:effectExtent l="6985" t="5080" r="13335" b="13970"/>
              <wp:wrapNone/>
              <wp:docPr id="8"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" strokeweight=".25pt"/>
          </w:pict>
        </mc:Fallback>
      </mc:AlternateContent>
    </w:r>
    <w:r>
      <w:rPr>
        <w:noProof/>
      </w:rPr>
      <w:drawing>
        <wp:anchor distT="0" distB="0" distL="114300" distR="114300" simplePos="0" relativeHeight="251661312" behindDoc="0" locked="0" layoutInCell="1" allowOverlap="1" wp14:anchorId="6E86B293" wp14:editId="407DA58B">
          <wp:simplePos x="0" y="0"/>
          <wp:positionH relativeFrom="column">
            <wp:posOffset>4373245</wp:posOffset>
          </wp:positionH>
          <wp:positionV relativeFrom="paragraph">
            <wp:posOffset>-60325</wp:posOffset>
          </wp:positionV>
          <wp:extent cx="2090420" cy="1246505"/>
          <wp:effectExtent l="0" t="0" r="5080" b="0"/>
          <wp:wrapNone/>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469B" w:rsidRPr="006D3AAD" w:rsidRDefault="00EB23C8" w:rsidP="006D3AAD">
    <w:pPr>
      <w:pStyle w:val="a3"/>
      <w:rPr>
        <w:sz w:val="10"/>
        <w:szCs w:val="10"/>
      </w:rPr>
    </w:pPr>
    <w:r>
      <w:rPr>
        <w:noProof/>
        <w:rtl/>
      </w:rPr>
      <w:drawing>
        <wp:anchor distT="0" distB="0" distL="114300" distR="114300" simplePos="0" relativeHeight="251649024" behindDoc="0" locked="0" layoutInCell="1" allowOverlap="1" wp14:anchorId="7775B02B" wp14:editId="78F46737">
          <wp:simplePos x="0" y="0"/>
          <wp:positionH relativeFrom="column">
            <wp:posOffset>4220845</wp:posOffset>
          </wp:positionH>
          <wp:positionV relativeFrom="paragraph">
            <wp:posOffset>-212725</wp:posOffset>
          </wp:positionV>
          <wp:extent cx="2090420" cy="1246505"/>
          <wp:effectExtent l="0" t="0" r="5080" b="0"/>
          <wp:wrapNone/>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6D3AAD" w:rsidRDefault="00EB23C8" w:rsidP="006D3AAD">
    <w:pPr>
      <w:pStyle w:val="a3"/>
      <w:rPr>
        <w:sz w:val="20"/>
        <w:rtl/>
      </w:rPr>
    </w:pPr>
    <w:r>
      <w:rPr>
        <w:noProof/>
        <w:color w:val="000080"/>
        <w:spacing w:val="15"/>
        <w:sz w:val="18"/>
        <w:szCs w:val="20"/>
        <w:rtl/>
      </w:rPr>
      <mc:AlternateContent>
        <mc:Choice Requires="wps">
          <w:drawing>
            <wp:anchor distT="0" distB="0" distL="114300" distR="114300" simplePos="0" relativeHeight="251656192" behindDoc="0" locked="0" layoutInCell="1" allowOverlap="1" wp14:anchorId="5328A416" wp14:editId="592BCA9D">
              <wp:simplePos x="0" y="0"/>
              <wp:positionH relativeFrom="column">
                <wp:posOffset>2963545</wp:posOffset>
              </wp:positionH>
              <wp:positionV relativeFrom="paragraph">
                <wp:posOffset>675640</wp:posOffset>
              </wp:positionV>
              <wp:extent cx="2377440" cy="323215"/>
              <wp:effectExtent l="1270" t="0" r="254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Pr="00723E34" w:rsidRDefault="00BB469B">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7" type="#_x0000_t202" style="position:absolute;left:0;text-align:left;margin-left:233.35pt;margin-top:53.2pt;width:187.2pt;height:25.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" filled="f" stroked="f">
              <v:textbox>
                <w:txbxContent>
                  <w:p w:rsidR="00BB469B" w:rsidRPr="00723E34" w:rsidRDefault="00BB469B">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3120" behindDoc="0" locked="0" layoutInCell="1" allowOverlap="1" wp14:anchorId="0008D516" wp14:editId="6DE35D9E">
              <wp:simplePos x="0" y="0"/>
              <wp:positionH relativeFrom="column">
                <wp:posOffset>-21590</wp:posOffset>
              </wp:positionH>
              <wp:positionV relativeFrom="paragraph">
                <wp:posOffset>655955</wp:posOffset>
              </wp:positionV>
              <wp:extent cx="5266055" cy="0"/>
              <wp:effectExtent l="6985" t="8255" r="13335" b="10795"/>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5igEQIAACg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" strokeweight=".25pt"/>
          </w:pict>
        </mc:Fallback>
      </mc:AlternateContent>
    </w:r>
    <w:r w:rsidR="00BB469B"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A033C5"/>
    <w:multiLevelType w:val="hybridMultilevel"/>
    <w:tmpl w:val="534AA5D0"/>
    <w:lvl w:ilvl="0" w:tplc="0D6A1B3C">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
    <w:nsid w:val="33F50DED"/>
    <w:multiLevelType w:val="singleLevel"/>
    <w:tmpl w:val="040D0001"/>
    <w:lvl w:ilvl="0">
      <w:start w:val="1"/>
      <w:numFmt w:val="bullet"/>
      <w:lvlText w:val=""/>
      <w:lvlJc w:val="center"/>
      <w:pPr>
        <w:tabs>
          <w:tab w:val="num" w:pos="648"/>
        </w:tabs>
        <w:ind w:left="360" w:right="360" w:hanging="72"/>
      </w:pPr>
      <w:rPr>
        <w:rFonts w:ascii="Symbol" w:hAnsi="Symbol" w:hint="default"/>
      </w:rPr>
    </w:lvl>
  </w:abstractNum>
  <w:abstractNum w:abstractNumId="2">
    <w:nsid w:val="649E5F2F"/>
    <w:multiLevelType w:val="hybridMultilevel"/>
    <w:tmpl w:val="A8703E9E"/>
    <w:lvl w:ilvl="0" w:tplc="24764A58">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
    <w:nsid w:val="666502A9"/>
    <w:multiLevelType w:val="hybridMultilevel"/>
    <w:tmpl w:val="28F23A7A"/>
    <w:lvl w:ilvl="0" w:tplc="8482E4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99673FD"/>
    <w:multiLevelType w:val="hybridMultilevel"/>
    <w:tmpl w:val="B6323AC6"/>
    <w:lvl w:ilvl="0" w:tplc="4EEE5772">
      <w:start w:val="1"/>
      <w:numFmt w:val="decimal"/>
      <w:lvlText w:val="%1."/>
      <w:lvlJc w:val="left"/>
      <w:pPr>
        <w:ind w:left="720" w:hanging="360"/>
      </w:pPr>
      <w:rPr>
        <w:b/>
        <w:bCs/>
        <w:color w:val="auto"/>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num>
  <w:num w:numId="2">
    <w:abstractNumId w:val="0"/>
  </w:num>
  <w:num w:numId="3">
    <w:abstractNumId w:val="3"/>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582"/>
    <w:rsid w:val="00000270"/>
    <w:rsid w:val="00011F30"/>
    <w:rsid w:val="00012DC6"/>
    <w:rsid w:val="00015A04"/>
    <w:rsid w:val="000212C9"/>
    <w:rsid w:val="00023B9B"/>
    <w:rsid w:val="00056980"/>
    <w:rsid w:val="00056CFB"/>
    <w:rsid w:val="000621C2"/>
    <w:rsid w:val="0007470C"/>
    <w:rsid w:val="00075D66"/>
    <w:rsid w:val="000846F6"/>
    <w:rsid w:val="00084CFC"/>
    <w:rsid w:val="00096359"/>
    <w:rsid w:val="000A06D0"/>
    <w:rsid w:val="000A172D"/>
    <w:rsid w:val="000A63EC"/>
    <w:rsid w:val="000B39CB"/>
    <w:rsid w:val="000B3CF6"/>
    <w:rsid w:val="000C1DF4"/>
    <w:rsid w:val="000D2DC4"/>
    <w:rsid w:val="000D3528"/>
    <w:rsid w:val="000D64A7"/>
    <w:rsid w:val="000D7A77"/>
    <w:rsid w:val="000E5406"/>
    <w:rsid w:val="00100455"/>
    <w:rsid w:val="00115413"/>
    <w:rsid w:val="00120ACC"/>
    <w:rsid w:val="00122EE4"/>
    <w:rsid w:val="00123BBE"/>
    <w:rsid w:val="00150E10"/>
    <w:rsid w:val="00173DC9"/>
    <w:rsid w:val="0018588A"/>
    <w:rsid w:val="00191A5B"/>
    <w:rsid w:val="001A1819"/>
    <w:rsid w:val="001A7746"/>
    <w:rsid w:val="001B0594"/>
    <w:rsid w:val="001C423D"/>
    <w:rsid w:val="001C53A0"/>
    <w:rsid w:val="001D25A9"/>
    <w:rsid w:val="001E3D54"/>
    <w:rsid w:val="00211E36"/>
    <w:rsid w:val="00213EC8"/>
    <w:rsid w:val="002443BA"/>
    <w:rsid w:val="00260FAB"/>
    <w:rsid w:val="0027110F"/>
    <w:rsid w:val="0027496E"/>
    <w:rsid w:val="002772A8"/>
    <w:rsid w:val="00293103"/>
    <w:rsid w:val="002A6E73"/>
    <w:rsid w:val="002C1670"/>
    <w:rsid w:val="002C50E4"/>
    <w:rsid w:val="002E0F57"/>
    <w:rsid w:val="002E2432"/>
    <w:rsid w:val="002F2144"/>
    <w:rsid w:val="00300931"/>
    <w:rsid w:val="003109F4"/>
    <w:rsid w:val="00314B2F"/>
    <w:rsid w:val="00320CD4"/>
    <w:rsid w:val="00322F90"/>
    <w:rsid w:val="003255D5"/>
    <w:rsid w:val="003305B5"/>
    <w:rsid w:val="00330A6F"/>
    <w:rsid w:val="00335169"/>
    <w:rsid w:val="003533B3"/>
    <w:rsid w:val="00375FD6"/>
    <w:rsid w:val="00376437"/>
    <w:rsid w:val="00385C3E"/>
    <w:rsid w:val="003919D9"/>
    <w:rsid w:val="00392EC4"/>
    <w:rsid w:val="00395D7F"/>
    <w:rsid w:val="003B17FC"/>
    <w:rsid w:val="003B25FC"/>
    <w:rsid w:val="003C70D1"/>
    <w:rsid w:val="003E405B"/>
    <w:rsid w:val="003E41AA"/>
    <w:rsid w:val="003F051C"/>
    <w:rsid w:val="003F649F"/>
    <w:rsid w:val="00424945"/>
    <w:rsid w:val="00427A6C"/>
    <w:rsid w:val="0043202F"/>
    <w:rsid w:val="004340B5"/>
    <w:rsid w:val="00466143"/>
    <w:rsid w:val="004805C6"/>
    <w:rsid w:val="00486E73"/>
    <w:rsid w:val="004B2BEC"/>
    <w:rsid w:val="004C2D4C"/>
    <w:rsid w:val="004C30FA"/>
    <w:rsid w:val="004E4155"/>
    <w:rsid w:val="004F6D16"/>
    <w:rsid w:val="00501F6D"/>
    <w:rsid w:val="005048D2"/>
    <w:rsid w:val="0051286C"/>
    <w:rsid w:val="00520308"/>
    <w:rsid w:val="00522FDC"/>
    <w:rsid w:val="00524CD4"/>
    <w:rsid w:val="005315F8"/>
    <w:rsid w:val="00532D0E"/>
    <w:rsid w:val="00565784"/>
    <w:rsid w:val="00577488"/>
    <w:rsid w:val="00585ACA"/>
    <w:rsid w:val="0059796D"/>
    <w:rsid w:val="005A2D1F"/>
    <w:rsid w:val="005B5A3A"/>
    <w:rsid w:val="005B72A7"/>
    <w:rsid w:val="005D1687"/>
    <w:rsid w:val="005D3951"/>
    <w:rsid w:val="005D4299"/>
    <w:rsid w:val="005D66AF"/>
    <w:rsid w:val="005F0745"/>
    <w:rsid w:val="005F3BFF"/>
    <w:rsid w:val="005F7612"/>
    <w:rsid w:val="0060759B"/>
    <w:rsid w:val="00613FAA"/>
    <w:rsid w:val="0066466C"/>
    <w:rsid w:val="00697785"/>
    <w:rsid w:val="006A75F6"/>
    <w:rsid w:val="006A7A03"/>
    <w:rsid w:val="006B25D4"/>
    <w:rsid w:val="006C0FFD"/>
    <w:rsid w:val="006D3AAD"/>
    <w:rsid w:val="006D60A9"/>
    <w:rsid w:val="006E2CD2"/>
    <w:rsid w:val="006E64BE"/>
    <w:rsid w:val="006F33AA"/>
    <w:rsid w:val="00706879"/>
    <w:rsid w:val="00707111"/>
    <w:rsid w:val="007158E1"/>
    <w:rsid w:val="0072338D"/>
    <w:rsid w:val="00723E34"/>
    <w:rsid w:val="0072555C"/>
    <w:rsid w:val="00741F52"/>
    <w:rsid w:val="00752A6E"/>
    <w:rsid w:val="007544AC"/>
    <w:rsid w:val="00757951"/>
    <w:rsid w:val="00762B56"/>
    <w:rsid w:val="00767FC5"/>
    <w:rsid w:val="00772765"/>
    <w:rsid w:val="00782905"/>
    <w:rsid w:val="00787AB9"/>
    <w:rsid w:val="007929AF"/>
    <w:rsid w:val="00795A17"/>
    <w:rsid w:val="007A0A38"/>
    <w:rsid w:val="007B76D3"/>
    <w:rsid w:val="007C13AD"/>
    <w:rsid w:val="007D458E"/>
    <w:rsid w:val="007E0250"/>
    <w:rsid w:val="007F0FC8"/>
    <w:rsid w:val="007F7106"/>
    <w:rsid w:val="0081214C"/>
    <w:rsid w:val="00830582"/>
    <w:rsid w:val="008369C0"/>
    <w:rsid w:val="00870620"/>
    <w:rsid w:val="008712E0"/>
    <w:rsid w:val="008723E3"/>
    <w:rsid w:val="00890EEC"/>
    <w:rsid w:val="008944D9"/>
    <w:rsid w:val="008A42E0"/>
    <w:rsid w:val="008B64AF"/>
    <w:rsid w:val="008D302D"/>
    <w:rsid w:val="008D3D11"/>
    <w:rsid w:val="008D6AA7"/>
    <w:rsid w:val="008E1E27"/>
    <w:rsid w:val="008E6647"/>
    <w:rsid w:val="008F7C3F"/>
    <w:rsid w:val="009000B7"/>
    <w:rsid w:val="0092114B"/>
    <w:rsid w:val="00922448"/>
    <w:rsid w:val="00954CAC"/>
    <w:rsid w:val="00974AF2"/>
    <w:rsid w:val="00986642"/>
    <w:rsid w:val="009A1C63"/>
    <w:rsid w:val="009A7350"/>
    <w:rsid w:val="009C6C77"/>
    <w:rsid w:val="009C7579"/>
    <w:rsid w:val="009D0423"/>
    <w:rsid w:val="009D0737"/>
    <w:rsid w:val="009D3029"/>
    <w:rsid w:val="009D3CE4"/>
    <w:rsid w:val="009D5F84"/>
    <w:rsid w:val="00A00A05"/>
    <w:rsid w:val="00A1252A"/>
    <w:rsid w:val="00A33CDA"/>
    <w:rsid w:val="00A41B1F"/>
    <w:rsid w:val="00A534FC"/>
    <w:rsid w:val="00A8173D"/>
    <w:rsid w:val="00A95D74"/>
    <w:rsid w:val="00AB1C8A"/>
    <w:rsid w:val="00AE600E"/>
    <w:rsid w:val="00AF37C3"/>
    <w:rsid w:val="00B045F3"/>
    <w:rsid w:val="00B143BC"/>
    <w:rsid w:val="00B70D28"/>
    <w:rsid w:val="00B973D3"/>
    <w:rsid w:val="00BA6F18"/>
    <w:rsid w:val="00BB469B"/>
    <w:rsid w:val="00BB4721"/>
    <w:rsid w:val="00BC40DB"/>
    <w:rsid w:val="00BC6B15"/>
    <w:rsid w:val="00BD74DA"/>
    <w:rsid w:val="00BE21BC"/>
    <w:rsid w:val="00BF47DF"/>
    <w:rsid w:val="00C03045"/>
    <w:rsid w:val="00C0593B"/>
    <w:rsid w:val="00C25C62"/>
    <w:rsid w:val="00C26001"/>
    <w:rsid w:val="00C33468"/>
    <w:rsid w:val="00C357B2"/>
    <w:rsid w:val="00C360D6"/>
    <w:rsid w:val="00C40408"/>
    <w:rsid w:val="00C43D82"/>
    <w:rsid w:val="00C5708F"/>
    <w:rsid w:val="00C62EF2"/>
    <w:rsid w:val="00C7217D"/>
    <w:rsid w:val="00C761CB"/>
    <w:rsid w:val="00C80621"/>
    <w:rsid w:val="00C80B14"/>
    <w:rsid w:val="00C90BDC"/>
    <w:rsid w:val="00C936A6"/>
    <w:rsid w:val="00C945A5"/>
    <w:rsid w:val="00CA0AEF"/>
    <w:rsid w:val="00CB266E"/>
    <w:rsid w:val="00CB7F8A"/>
    <w:rsid w:val="00CC0658"/>
    <w:rsid w:val="00CC4FD0"/>
    <w:rsid w:val="00CC7A5B"/>
    <w:rsid w:val="00CD3612"/>
    <w:rsid w:val="00CE7251"/>
    <w:rsid w:val="00D046B6"/>
    <w:rsid w:val="00D0618A"/>
    <w:rsid w:val="00D123BC"/>
    <w:rsid w:val="00D20E4F"/>
    <w:rsid w:val="00D26C64"/>
    <w:rsid w:val="00D27252"/>
    <w:rsid w:val="00D360E1"/>
    <w:rsid w:val="00D42095"/>
    <w:rsid w:val="00D70C95"/>
    <w:rsid w:val="00D73678"/>
    <w:rsid w:val="00D76B65"/>
    <w:rsid w:val="00D77E92"/>
    <w:rsid w:val="00D82385"/>
    <w:rsid w:val="00DA1892"/>
    <w:rsid w:val="00DB4CE9"/>
    <w:rsid w:val="00DB7940"/>
    <w:rsid w:val="00DD12B6"/>
    <w:rsid w:val="00DD1A11"/>
    <w:rsid w:val="00DD5C9E"/>
    <w:rsid w:val="00DE1637"/>
    <w:rsid w:val="00DE6542"/>
    <w:rsid w:val="00DF0C45"/>
    <w:rsid w:val="00E06A20"/>
    <w:rsid w:val="00E06BCD"/>
    <w:rsid w:val="00E10B59"/>
    <w:rsid w:val="00E20538"/>
    <w:rsid w:val="00E24EB7"/>
    <w:rsid w:val="00E36AAE"/>
    <w:rsid w:val="00E45684"/>
    <w:rsid w:val="00E541C5"/>
    <w:rsid w:val="00E5652B"/>
    <w:rsid w:val="00E618DD"/>
    <w:rsid w:val="00E711C1"/>
    <w:rsid w:val="00E71862"/>
    <w:rsid w:val="00E874C0"/>
    <w:rsid w:val="00E974E9"/>
    <w:rsid w:val="00EA12DA"/>
    <w:rsid w:val="00EA2B19"/>
    <w:rsid w:val="00EB052D"/>
    <w:rsid w:val="00EB158D"/>
    <w:rsid w:val="00EB1C5D"/>
    <w:rsid w:val="00EB23C8"/>
    <w:rsid w:val="00EC05CB"/>
    <w:rsid w:val="00EC09D3"/>
    <w:rsid w:val="00EC4AB7"/>
    <w:rsid w:val="00ED11AB"/>
    <w:rsid w:val="00EE207E"/>
    <w:rsid w:val="00EE6A82"/>
    <w:rsid w:val="00EF5358"/>
    <w:rsid w:val="00F05BAF"/>
    <w:rsid w:val="00F3337E"/>
    <w:rsid w:val="00F35559"/>
    <w:rsid w:val="00F41588"/>
    <w:rsid w:val="00F46F0B"/>
    <w:rsid w:val="00F549F8"/>
    <w:rsid w:val="00F64AB9"/>
    <w:rsid w:val="00F70024"/>
    <w:rsid w:val="00F73E96"/>
    <w:rsid w:val="00F74767"/>
    <w:rsid w:val="00F93A00"/>
    <w:rsid w:val="00FA2017"/>
    <w:rsid w:val="00FA49B8"/>
    <w:rsid w:val="00FD3EA1"/>
    <w:rsid w:val="00FD45B8"/>
    <w:rsid w:val="00FD5F34"/>
    <w:rsid w:val="00FE07BB"/>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0582"/>
    <w:pPr>
      <w:bidi/>
      <w:spacing w:line="360" w:lineRule="auto"/>
    </w:pPr>
    <w:rPr>
      <w:rFonts w:cs="David"/>
      <w:sz w:val="24"/>
      <w:szCs w:val="24"/>
    </w:rPr>
  </w:style>
  <w:style w:type="paragraph" w:styleId="1">
    <w:name w:val="heading 1"/>
    <w:basedOn w:val="a"/>
    <w:next w:val="a"/>
    <w:qFormat/>
    <w:pPr>
      <w:keepNext/>
      <w:outlineLvl w:val="0"/>
    </w:pPr>
    <w:rPr>
      <w:b/>
      <w:bCs/>
      <w:szCs w:val="30"/>
    </w:rPr>
  </w:style>
  <w:style w:type="paragraph" w:styleId="2">
    <w:name w:val="heading 2"/>
    <w:basedOn w:val="a"/>
    <w:next w:val="a"/>
    <w:qFormat/>
    <w:rsid w:val="00FA49B8"/>
    <w:pPr>
      <w:keepNext/>
      <w:spacing w:before="240" w:after="60"/>
      <w:outlineLvl w:val="1"/>
    </w:pPr>
    <w:rPr>
      <w:rFonts w:ascii="Arial" w:hAnsi="Arial" w:cs="Arial"/>
      <w:b/>
      <w:bCs/>
      <w:i/>
      <w:iCs/>
      <w:sz w:val="28"/>
      <w:szCs w:val="28"/>
    </w:rPr>
  </w:style>
  <w:style w:type="paragraph" w:styleId="4">
    <w:name w:val="heading 4"/>
    <w:basedOn w:val="a"/>
    <w:next w:val="a"/>
    <w:qFormat/>
    <w:rsid w:val="00D123BC"/>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pPr>
      <w:tabs>
        <w:tab w:val="center" w:pos="4153"/>
        <w:tab w:val="right" w:pos="8306"/>
      </w:tabs>
    </w:pPr>
  </w:style>
  <w:style w:type="character" w:styleId="Hyperlink">
    <w:name w:val="Hyperlink"/>
    <w:rPr>
      <w:color w:val="0000FF"/>
      <w:u w:val="single"/>
    </w:rPr>
  </w:style>
  <w:style w:type="character" w:customStyle="1" w:styleId="a6">
    <w:name w:val="כותרת תחתונה תו"/>
    <w:link w:val="a5"/>
    <w:rsid w:val="002E2432"/>
    <w:rPr>
      <w:rFonts w:cs="Times New Roman"/>
      <w:sz w:val="24"/>
      <w:szCs w:val="24"/>
    </w:rPr>
  </w:style>
  <w:style w:type="paragraph" w:styleId="a7">
    <w:name w:val="Body Text"/>
    <w:basedOn w:val="a"/>
    <w:rsid w:val="00FA49B8"/>
    <w:pPr>
      <w:spacing w:after="120"/>
    </w:pPr>
  </w:style>
  <w:style w:type="character" w:customStyle="1" w:styleId="a4">
    <w:name w:val="כותרת עליונה תו"/>
    <w:link w:val="a3"/>
    <w:rsid w:val="007544AC"/>
    <w:rPr>
      <w:rFonts w:cs="David"/>
      <w:sz w:val="24"/>
      <w:szCs w:val="24"/>
      <w:lang w:val="en-US" w:eastAsia="en-US" w:bidi="he-IL"/>
    </w:rPr>
  </w:style>
  <w:style w:type="paragraph" w:styleId="NormalWeb">
    <w:name w:val="Normal (Web)"/>
    <w:basedOn w:val="a"/>
    <w:uiPriority w:val="99"/>
    <w:unhideWhenUsed/>
    <w:rsid w:val="00F74767"/>
    <w:pPr>
      <w:bidi w:val="0"/>
      <w:spacing w:before="100" w:beforeAutospacing="1" w:after="100" w:afterAutospacing="1" w:line="240" w:lineRule="auto"/>
    </w:pPr>
    <w:rPr>
      <w:rFonts w:cs="Times New Roman"/>
    </w:rPr>
  </w:style>
  <w:style w:type="paragraph" w:styleId="a8">
    <w:name w:val="Document Map"/>
    <w:basedOn w:val="a"/>
    <w:link w:val="a9"/>
    <w:semiHidden/>
    <w:rsid w:val="00BB469B"/>
    <w:pPr>
      <w:shd w:val="clear" w:color="auto" w:fill="000080"/>
      <w:spacing w:after="200" w:line="276" w:lineRule="auto"/>
    </w:pPr>
    <w:rPr>
      <w:rFonts w:ascii="Tahoma" w:hAnsi="Tahoma" w:cs="Tahoma"/>
      <w:sz w:val="20"/>
      <w:szCs w:val="20"/>
    </w:rPr>
  </w:style>
  <w:style w:type="character" w:customStyle="1" w:styleId="a9">
    <w:name w:val="מפת מסמך תו"/>
    <w:link w:val="a8"/>
    <w:semiHidden/>
    <w:locked/>
    <w:rsid w:val="00BB469B"/>
    <w:rPr>
      <w:rFonts w:ascii="Tahoma" w:hAnsi="Tahoma" w:cs="Tahoma"/>
      <w:lang w:val="en-US" w:eastAsia="en-US" w:bidi="he-IL"/>
    </w:rPr>
  </w:style>
  <w:style w:type="character" w:styleId="aa">
    <w:name w:val="Strong"/>
    <w:qFormat/>
    <w:rsid w:val="00C761CB"/>
    <w:rPr>
      <w:b/>
      <w:bCs/>
    </w:rPr>
  </w:style>
  <w:style w:type="paragraph" w:styleId="ab">
    <w:name w:val="Balloon Text"/>
    <w:basedOn w:val="a"/>
    <w:link w:val="ac"/>
    <w:semiHidden/>
    <w:unhideWhenUsed/>
    <w:rsid w:val="00F73E96"/>
    <w:pPr>
      <w:spacing w:line="240" w:lineRule="auto"/>
    </w:pPr>
    <w:rPr>
      <w:rFonts w:ascii="Tahoma" w:hAnsi="Tahoma" w:cs="Tahoma"/>
      <w:sz w:val="16"/>
      <w:szCs w:val="16"/>
    </w:rPr>
  </w:style>
  <w:style w:type="character" w:customStyle="1" w:styleId="ac">
    <w:name w:val="טקסט בלונים תו"/>
    <w:basedOn w:val="a0"/>
    <w:link w:val="ab"/>
    <w:semiHidden/>
    <w:rsid w:val="00F73E96"/>
    <w:rPr>
      <w:rFonts w:ascii="Tahoma" w:hAnsi="Tahoma" w:cs="Tahoma"/>
      <w:sz w:val="16"/>
      <w:szCs w:val="16"/>
    </w:rPr>
  </w:style>
  <w:style w:type="character" w:styleId="ad">
    <w:name w:val="annotation reference"/>
    <w:basedOn w:val="a0"/>
    <w:semiHidden/>
    <w:unhideWhenUsed/>
    <w:rsid w:val="00890EEC"/>
    <w:rPr>
      <w:sz w:val="16"/>
      <w:szCs w:val="16"/>
    </w:rPr>
  </w:style>
  <w:style w:type="paragraph" w:styleId="ae">
    <w:name w:val="annotation text"/>
    <w:basedOn w:val="a"/>
    <w:link w:val="af"/>
    <w:semiHidden/>
    <w:unhideWhenUsed/>
    <w:rsid w:val="00890EEC"/>
    <w:pPr>
      <w:spacing w:line="240" w:lineRule="auto"/>
    </w:pPr>
    <w:rPr>
      <w:sz w:val="20"/>
      <w:szCs w:val="20"/>
    </w:rPr>
  </w:style>
  <w:style w:type="character" w:customStyle="1" w:styleId="af">
    <w:name w:val="טקסט הערה תו"/>
    <w:basedOn w:val="a0"/>
    <w:link w:val="ae"/>
    <w:semiHidden/>
    <w:rsid w:val="00890EEC"/>
    <w:rPr>
      <w:rFonts w:cs="David"/>
    </w:rPr>
  </w:style>
  <w:style w:type="paragraph" w:styleId="af0">
    <w:name w:val="annotation subject"/>
    <w:basedOn w:val="ae"/>
    <w:next w:val="ae"/>
    <w:link w:val="af1"/>
    <w:semiHidden/>
    <w:unhideWhenUsed/>
    <w:rsid w:val="00890EEC"/>
    <w:rPr>
      <w:b/>
      <w:bCs/>
    </w:rPr>
  </w:style>
  <w:style w:type="character" w:customStyle="1" w:styleId="af1">
    <w:name w:val="נושא הערה תו"/>
    <w:basedOn w:val="af"/>
    <w:link w:val="af0"/>
    <w:semiHidden/>
    <w:rsid w:val="00890EEC"/>
    <w:rPr>
      <w:rFonts w:cs="David"/>
      <w:b/>
      <w:bCs/>
    </w:rPr>
  </w:style>
  <w:style w:type="paragraph" w:styleId="af2">
    <w:name w:val="footnote text"/>
    <w:basedOn w:val="a"/>
    <w:link w:val="10"/>
    <w:uiPriority w:val="99"/>
    <w:unhideWhenUsed/>
    <w:rsid w:val="00012DC6"/>
    <w:pPr>
      <w:spacing w:after="120" w:line="240" w:lineRule="auto"/>
    </w:pPr>
    <w:rPr>
      <w:rFonts w:asciiTheme="minorHAnsi" w:eastAsiaTheme="minorEastAsia" w:hAnsiTheme="minorHAnsi"/>
      <w:sz w:val="20"/>
      <w:szCs w:val="20"/>
    </w:rPr>
  </w:style>
  <w:style w:type="character" w:customStyle="1" w:styleId="af3">
    <w:name w:val="טקסט הערת שוליים תו"/>
    <w:basedOn w:val="a0"/>
    <w:semiHidden/>
    <w:rsid w:val="00012DC6"/>
    <w:rPr>
      <w:rFonts w:cs="David"/>
    </w:rPr>
  </w:style>
  <w:style w:type="character" w:customStyle="1" w:styleId="10">
    <w:name w:val="טקסט הערת שוליים תו1"/>
    <w:basedOn w:val="a0"/>
    <w:link w:val="af2"/>
    <w:uiPriority w:val="99"/>
    <w:rsid w:val="00012DC6"/>
    <w:rPr>
      <w:rFonts w:asciiTheme="minorHAnsi" w:eastAsiaTheme="minorEastAsia" w:hAnsiTheme="minorHAnsi" w:cs="David"/>
    </w:rPr>
  </w:style>
  <w:style w:type="character" w:styleId="af4">
    <w:name w:val="footnote reference"/>
    <w:basedOn w:val="a0"/>
    <w:uiPriority w:val="99"/>
    <w:semiHidden/>
    <w:unhideWhenUsed/>
    <w:rsid w:val="00012DC6"/>
    <w:rPr>
      <w:vertAlign w:val="superscript"/>
    </w:rPr>
  </w:style>
  <w:style w:type="paragraph" w:styleId="af5">
    <w:name w:val="List Paragraph"/>
    <w:basedOn w:val="a"/>
    <w:uiPriority w:val="34"/>
    <w:qFormat/>
    <w:rsid w:val="0081214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0582"/>
    <w:pPr>
      <w:bidi/>
      <w:spacing w:line="360" w:lineRule="auto"/>
    </w:pPr>
    <w:rPr>
      <w:rFonts w:cs="David"/>
      <w:sz w:val="24"/>
      <w:szCs w:val="24"/>
    </w:rPr>
  </w:style>
  <w:style w:type="paragraph" w:styleId="1">
    <w:name w:val="heading 1"/>
    <w:basedOn w:val="a"/>
    <w:next w:val="a"/>
    <w:qFormat/>
    <w:pPr>
      <w:keepNext/>
      <w:outlineLvl w:val="0"/>
    </w:pPr>
    <w:rPr>
      <w:b/>
      <w:bCs/>
      <w:szCs w:val="30"/>
    </w:rPr>
  </w:style>
  <w:style w:type="paragraph" w:styleId="2">
    <w:name w:val="heading 2"/>
    <w:basedOn w:val="a"/>
    <w:next w:val="a"/>
    <w:qFormat/>
    <w:rsid w:val="00FA49B8"/>
    <w:pPr>
      <w:keepNext/>
      <w:spacing w:before="240" w:after="60"/>
      <w:outlineLvl w:val="1"/>
    </w:pPr>
    <w:rPr>
      <w:rFonts w:ascii="Arial" w:hAnsi="Arial" w:cs="Arial"/>
      <w:b/>
      <w:bCs/>
      <w:i/>
      <w:iCs/>
      <w:sz w:val="28"/>
      <w:szCs w:val="28"/>
    </w:rPr>
  </w:style>
  <w:style w:type="paragraph" w:styleId="4">
    <w:name w:val="heading 4"/>
    <w:basedOn w:val="a"/>
    <w:next w:val="a"/>
    <w:qFormat/>
    <w:rsid w:val="00D123BC"/>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pPr>
      <w:tabs>
        <w:tab w:val="center" w:pos="4153"/>
        <w:tab w:val="right" w:pos="8306"/>
      </w:tabs>
    </w:pPr>
  </w:style>
  <w:style w:type="character" w:styleId="Hyperlink">
    <w:name w:val="Hyperlink"/>
    <w:rPr>
      <w:color w:val="0000FF"/>
      <w:u w:val="single"/>
    </w:rPr>
  </w:style>
  <w:style w:type="character" w:customStyle="1" w:styleId="a6">
    <w:name w:val="כותרת תחתונה תו"/>
    <w:link w:val="a5"/>
    <w:rsid w:val="002E2432"/>
    <w:rPr>
      <w:rFonts w:cs="Times New Roman"/>
      <w:sz w:val="24"/>
      <w:szCs w:val="24"/>
    </w:rPr>
  </w:style>
  <w:style w:type="paragraph" w:styleId="a7">
    <w:name w:val="Body Text"/>
    <w:basedOn w:val="a"/>
    <w:rsid w:val="00FA49B8"/>
    <w:pPr>
      <w:spacing w:after="120"/>
    </w:pPr>
  </w:style>
  <w:style w:type="character" w:customStyle="1" w:styleId="a4">
    <w:name w:val="כותרת עליונה תו"/>
    <w:link w:val="a3"/>
    <w:rsid w:val="007544AC"/>
    <w:rPr>
      <w:rFonts w:cs="David"/>
      <w:sz w:val="24"/>
      <w:szCs w:val="24"/>
      <w:lang w:val="en-US" w:eastAsia="en-US" w:bidi="he-IL"/>
    </w:rPr>
  </w:style>
  <w:style w:type="paragraph" w:styleId="NormalWeb">
    <w:name w:val="Normal (Web)"/>
    <w:basedOn w:val="a"/>
    <w:uiPriority w:val="99"/>
    <w:unhideWhenUsed/>
    <w:rsid w:val="00F74767"/>
    <w:pPr>
      <w:bidi w:val="0"/>
      <w:spacing w:before="100" w:beforeAutospacing="1" w:after="100" w:afterAutospacing="1" w:line="240" w:lineRule="auto"/>
    </w:pPr>
    <w:rPr>
      <w:rFonts w:cs="Times New Roman"/>
    </w:rPr>
  </w:style>
  <w:style w:type="paragraph" w:styleId="a8">
    <w:name w:val="Document Map"/>
    <w:basedOn w:val="a"/>
    <w:link w:val="a9"/>
    <w:semiHidden/>
    <w:rsid w:val="00BB469B"/>
    <w:pPr>
      <w:shd w:val="clear" w:color="auto" w:fill="000080"/>
      <w:spacing w:after="200" w:line="276" w:lineRule="auto"/>
    </w:pPr>
    <w:rPr>
      <w:rFonts w:ascii="Tahoma" w:hAnsi="Tahoma" w:cs="Tahoma"/>
      <w:sz w:val="20"/>
      <w:szCs w:val="20"/>
    </w:rPr>
  </w:style>
  <w:style w:type="character" w:customStyle="1" w:styleId="a9">
    <w:name w:val="מפת מסמך תו"/>
    <w:link w:val="a8"/>
    <w:semiHidden/>
    <w:locked/>
    <w:rsid w:val="00BB469B"/>
    <w:rPr>
      <w:rFonts w:ascii="Tahoma" w:hAnsi="Tahoma" w:cs="Tahoma"/>
      <w:lang w:val="en-US" w:eastAsia="en-US" w:bidi="he-IL"/>
    </w:rPr>
  </w:style>
  <w:style w:type="character" w:styleId="aa">
    <w:name w:val="Strong"/>
    <w:qFormat/>
    <w:rsid w:val="00C761CB"/>
    <w:rPr>
      <w:b/>
      <w:bCs/>
    </w:rPr>
  </w:style>
  <w:style w:type="paragraph" w:styleId="ab">
    <w:name w:val="Balloon Text"/>
    <w:basedOn w:val="a"/>
    <w:link w:val="ac"/>
    <w:semiHidden/>
    <w:unhideWhenUsed/>
    <w:rsid w:val="00F73E96"/>
    <w:pPr>
      <w:spacing w:line="240" w:lineRule="auto"/>
    </w:pPr>
    <w:rPr>
      <w:rFonts w:ascii="Tahoma" w:hAnsi="Tahoma" w:cs="Tahoma"/>
      <w:sz w:val="16"/>
      <w:szCs w:val="16"/>
    </w:rPr>
  </w:style>
  <w:style w:type="character" w:customStyle="1" w:styleId="ac">
    <w:name w:val="טקסט בלונים תו"/>
    <w:basedOn w:val="a0"/>
    <w:link w:val="ab"/>
    <w:semiHidden/>
    <w:rsid w:val="00F73E96"/>
    <w:rPr>
      <w:rFonts w:ascii="Tahoma" w:hAnsi="Tahoma" w:cs="Tahoma"/>
      <w:sz w:val="16"/>
      <w:szCs w:val="16"/>
    </w:rPr>
  </w:style>
  <w:style w:type="character" w:styleId="ad">
    <w:name w:val="annotation reference"/>
    <w:basedOn w:val="a0"/>
    <w:semiHidden/>
    <w:unhideWhenUsed/>
    <w:rsid w:val="00890EEC"/>
    <w:rPr>
      <w:sz w:val="16"/>
      <w:szCs w:val="16"/>
    </w:rPr>
  </w:style>
  <w:style w:type="paragraph" w:styleId="ae">
    <w:name w:val="annotation text"/>
    <w:basedOn w:val="a"/>
    <w:link w:val="af"/>
    <w:semiHidden/>
    <w:unhideWhenUsed/>
    <w:rsid w:val="00890EEC"/>
    <w:pPr>
      <w:spacing w:line="240" w:lineRule="auto"/>
    </w:pPr>
    <w:rPr>
      <w:sz w:val="20"/>
      <w:szCs w:val="20"/>
    </w:rPr>
  </w:style>
  <w:style w:type="character" w:customStyle="1" w:styleId="af">
    <w:name w:val="טקסט הערה תו"/>
    <w:basedOn w:val="a0"/>
    <w:link w:val="ae"/>
    <w:semiHidden/>
    <w:rsid w:val="00890EEC"/>
    <w:rPr>
      <w:rFonts w:cs="David"/>
    </w:rPr>
  </w:style>
  <w:style w:type="paragraph" w:styleId="af0">
    <w:name w:val="annotation subject"/>
    <w:basedOn w:val="ae"/>
    <w:next w:val="ae"/>
    <w:link w:val="af1"/>
    <w:semiHidden/>
    <w:unhideWhenUsed/>
    <w:rsid w:val="00890EEC"/>
    <w:rPr>
      <w:b/>
      <w:bCs/>
    </w:rPr>
  </w:style>
  <w:style w:type="character" w:customStyle="1" w:styleId="af1">
    <w:name w:val="נושא הערה תו"/>
    <w:basedOn w:val="af"/>
    <w:link w:val="af0"/>
    <w:semiHidden/>
    <w:rsid w:val="00890EEC"/>
    <w:rPr>
      <w:rFonts w:cs="David"/>
      <w:b/>
      <w:bCs/>
    </w:rPr>
  </w:style>
  <w:style w:type="paragraph" w:styleId="af2">
    <w:name w:val="footnote text"/>
    <w:basedOn w:val="a"/>
    <w:link w:val="10"/>
    <w:uiPriority w:val="99"/>
    <w:unhideWhenUsed/>
    <w:rsid w:val="00012DC6"/>
    <w:pPr>
      <w:spacing w:after="120" w:line="240" w:lineRule="auto"/>
    </w:pPr>
    <w:rPr>
      <w:rFonts w:asciiTheme="minorHAnsi" w:eastAsiaTheme="minorEastAsia" w:hAnsiTheme="minorHAnsi"/>
      <w:sz w:val="20"/>
      <w:szCs w:val="20"/>
    </w:rPr>
  </w:style>
  <w:style w:type="character" w:customStyle="1" w:styleId="af3">
    <w:name w:val="טקסט הערת שוליים תו"/>
    <w:basedOn w:val="a0"/>
    <w:semiHidden/>
    <w:rsid w:val="00012DC6"/>
    <w:rPr>
      <w:rFonts w:cs="David"/>
    </w:rPr>
  </w:style>
  <w:style w:type="character" w:customStyle="1" w:styleId="10">
    <w:name w:val="טקסט הערת שוליים תו1"/>
    <w:basedOn w:val="a0"/>
    <w:link w:val="af2"/>
    <w:uiPriority w:val="99"/>
    <w:rsid w:val="00012DC6"/>
    <w:rPr>
      <w:rFonts w:asciiTheme="minorHAnsi" w:eastAsiaTheme="minorEastAsia" w:hAnsiTheme="minorHAnsi" w:cs="David"/>
    </w:rPr>
  </w:style>
  <w:style w:type="character" w:styleId="af4">
    <w:name w:val="footnote reference"/>
    <w:basedOn w:val="a0"/>
    <w:uiPriority w:val="99"/>
    <w:semiHidden/>
    <w:unhideWhenUsed/>
    <w:rsid w:val="00012DC6"/>
    <w:rPr>
      <w:vertAlign w:val="superscript"/>
    </w:rPr>
  </w:style>
  <w:style w:type="paragraph" w:styleId="af5">
    <w:name w:val="List Paragraph"/>
    <w:basedOn w:val="a"/>
    <w:uiPriority w:val="34"/>
    <w:qFormat/>
    <w:rsid w:val="008121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299472">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32083680">
      <w:bodyDiv w:val="1"/>
      <w:marLeft w:val="0"/>
      <w:marRight w:val="0"/>
      <w:marTop w:val="0"/>
      <w:marBottom w:val="0"/>
      <w:divBdr>
        <w:top w:val="none" w:sz="0" w:space="0" w:color="auto"/>
        <w:left w:val="none" w:sz="0" w:space="0" w:color="auto"/>
        <w:bottom w:val="none" w:sz="0" w:space="0" w:color="auto"/>
        <w:right w:val="none" w:sz="0" w:space="0" w:color="auto"/>
      </w:divBdr>
      <w:divsChild>
        <w:div w:id="1222911298">
          <w:marLeft w:val="0"/>
          <w:marRight w:val="0"/>
          <w:marTop w:val="0"/>
          <w:marBottom w:val="0"/>
          <w:divBdr>
            <w:top w:val="none" w:sz="0" w:space="0" w:color="auto"/>
            <w:left w:val="none" w:sz="0" w:space="0" w:color="auto"/>
            <w:bottom w:val="none" w:sz="0" w:space="0" w:color="auto"/>
            <w:right w:val="none" w:sz="0" w:space="0" w:color="auto"/>
          </w:divBdr>
          <w:divsChild>
            <w:div w:id="1367756097">
              <w:marLeft w:val="0"/>
              <w:marRight w:val="0"/>
              <w:marTop w:val="0"/>
              <w:marBottom w:val="0"/>
              <w:divBdr>
                <w:top w:val="none" w:sz="0" w:space="0" w:color="auto"/>
                <w:left w:val="none" w:sz="0" w:space="0" w:color="auto"/>
                <w:bottom w:val="none" w:sz="0" w:space="0" w:color="auto"/>
                <w:right w:val="none" w:sz="0" w:space="0" w:color="auto"/>
              </w:divBdr>
              <w:divsChild>
                <w:div w:id="1099957347">
                  <w:marLeft w:val="0"/>
                  <w:marRight w:val="0"/>
                  <w:marTop w:val="0"/>
                  <w:marBottom w:val="0"/>
                  <w:divBdr>
                    <w:top w:val="single" w:sz="6" w:space="11" w:color="CCCCCC"/>
                    <w:left w:val="single" w:sz="6" w:space="11" w:color="CCCCCC"/>
                    <w:bottom w:val="single" w:sz="6" w:space="11" w:color="BBBBBB"/>
                    <w:right w:val="single" w:sz="6" w:space="11" w:color="CCCCCC"/>
                  </w:divBdr>
                  <w:divsChild>
                    <w:div w:id="1418163857">
                      <w:marLeft w:val="30"/>
                      <w:marRight w:val="0"/>
                      <w:marTop w:val="0"/>
                      <w:marBottom w:val="0"/>
                      <w:divBdr>
                        <w:top w:val="none" w:sz="0" w:space="0" w:color="auto"/>
                        <w:left w:val="none" w:sz="0" w:space="0" w:color="auto"/>
                        <w:bottom w:val="none" w:sz="0" w:space="0" w:color="auto"/>
                        <w:right w:val="none" w:sz="0" w:space="0" w:color="auto"/>
                      </w:divBdr>
                      <w:divsChild>
                        <w:div w:id="198324163">
                          <w:marLeft w:val="0"/>
                          <w:marRight w:val="0"/>
                          <w:marTop w:val="0"/>
                          <w:marBottom w:val="0"/>
                          <w:divBdr>
                            <w:top w:val="none" w:sz="0" w:space="0" w:color="auto"/>
                            <w:left w:val="none" w:sz="0" w:space="0" w:color="auto"/>
                            <w:bottom w:val="none" w:sz="0" w:space="0" w:color="auto"/>
                            <w:right w:val="none" w:sz="0" w:space="0" w:color="auto"/>
                          </w:divBdr>
                          <w:divsChild>
                            <w:div w:id="840780048">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2" Type="http://schemas.openxmlformats.org/officeDocument/2006/relationships/hyperlink" Target="file:///C:\Users\mariaya\AppData\Local\Microsoft\noaco\Local%20Settings\Documents%20and%20Settings\sigi\Desktop\0"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4CF3F-0DD2-4F16-8C5E-5F6B54E3AA5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DE12005-8B23-47AB-91F4-9EE04841A1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AC368BB-82AE-487F-B6DD-5EB344152014}">
  <ds:schemaRefs>
    <ds:schemaRef ds:uri="http://schemas.microsoft.com/sharepoint/v3/contenttype/forms"/>
  </ds:schemaRefs>
</ds:datastoreItem>
</file>

<file path=customXml/itemProps4.xml><?xml version="1.0" encoding="utf-8"?>
<ds:datastoreItem xmlns:ds="http://schemas.openxmlformats.org/officeDocument/2006/customXml" ds:itemID="{DA431D66-AB05-4F75-A592-73E174324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1303</Words>
  <Characters>6568</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7856</CharactersWithSpaces>
  <SharedDoc>false</SharedDoc>
  <HLinks>
    <vt:vector size="78" baseType="variant">
      <vt:variant>
        <vt:i4>1048613</vt:i4>
      </vt:variant>
      <vt:variant>
        <vt:i4>33</vt:i4>
      </vt:variant>
      <vt:variant>
        <vt:i4>0</vt:i4>
      </vt:variant>
      <vt:variant>
        <vt:i4>5</vt:i4>
      </vt:variant>
      <vt:variant>
        <vt:lpwstr>mailto:moranfiher@yahoo.com</vt:lpwstr>
      </vt:variant>
      <vt:variant>
        <vt:lpwstr/>
      </vt:variant>
      <vt:variant>
        <vt:i4>655406</vt:i4>
      </vt:variant>
      <vt:variant>
        <vt:i4>30</vt:i4>
      </vt:variant>
      <vt:variant>
        <vt:i4>0</vt:i4>
      </vt:variant>
      <vt:variant>
        <vt:i4>5</vt:i4>
      </vt:variant>
      <vt:variant>
        <vt:lpwstr>mailto:danielleamaliaf@gmail.com</vt:lpwstr>
      </vt:variant>
      <vt:variant>
        <vt:lpwstr/>
      </vt:variant>
      <vt:variant>
        <vt:i4>7143491</vt:i4>
      </vt:variant>
      <vt:variant>
        <vt:i4>27</vt:i4>
      </vt:variant>
      <vt:variant>
        <vt:i4>0</vt:i4>
      </vt:variant>
      <vt:variant>
        <vt:i4>5</vt:i4>
      </vt:variant>
      <vt:variant>
        <vt:lpwstr>mailto:almognam@gmail.com</vt:lpwstr>
      </vt:variant>
      <vt:variant>
        <vt:lpwstr/>
      </vt:variant>
      <vt:variant>
        <vt:i4>7798861</vt:i4>
      </vt:variant>
      <vt:variant>
        <vt:i4>24</vt:i4>
      </vt:variant>
      <vt:variant>
        <vt:i4>0</vt:i4>
      </vt:variant>
      <vt:variant>
        <vt:i4>5</vt:i4>
      </vt:variant>
      <vt:variant>
        <vt:lpwstr>mailto:noamhabat@gmail.com</vt:lpwstr>
      </vt:variant>
      <vt:variant>
        <vt:lpwstr/>
      </vt:variant>
      <vt:variant>
        <vt:i4>327712</vt:i4>
      </vt:variant>
      <vt:variant>
        <vt:i4>21</vt:i4>
      </vt:variant>
      <vt:variant>
        <vt:i4>0</vt:i4>
      </vt:variant>
      <vt:variant>
        <vt:i4>5</vt:i4>
      </vt:variant>
      <vt:variant>
        <vt:lpwstr>mailto:galgiia@gmail.com</vt:lpwstr>
      </vt:variant>
      <vt:variant>
        <vt:lpwstr/>
      </vt:variant>
      <vt:variant>
        <vt:i4>1310775</vt:i4>
      </vt:variant>
      <vt:variant>
        <vt:i4>18</vt:i4>
      </vt:variant>
      <vt:variant>
        <vt:i4>0</vt:i4>
      </vt:variant>
      <vt:variant>
        <vt:i4>5</vt:i4>
      </vt:variant>
      <vt:variant>
        <vt:lpwstr>mailto:ranisasson@gmail.com</vt:lpwstr>
      </vt:variant>
      <vt:variant>
        <vt:lpwstr/>
      </vt:variant>
      <vt:variant>
        <vt:i4>5636140</vt:i4>
      </vt:variant>
      <vt:variant>
        <vt:i4>15</vt:i4>
      </vt:variant>
      <vt:variant>
        <vt:i4>0</vt:i4>
      </vt:variant>
      <vt:variant>
        <vt:i4>5</vt:i4>
      </vt:variant>
      <vt:variant>
        <vt:lpwstr>mailto:eid701@gmail.com</vt:lpwstr>
      </vt:variant>
      <vt:variant>
        <vt:lpwstr/>
      </vt:variant>
      <vt:variant>
        <vt:i4>983080</vt:i4>
      </vt:variant>
      <vt:variant>
        <vt:i4>12</vt:i4>
      </vt:variant>
      <vt:variant>
        <vt:i4>0</vt:i4>
      </vt:variant>
      <vt:variant>
        <vt:i4>5</vt:i4>
      </vt:variant>
      <vt:variant>
        <vt:lpwstr>mailto:yonimishal@gmail.com</vt:lpwstr>
      </vt:variant>
      <vt:variant>
        <vt:lpwstr/>
      </vt:variant>
      <vt:variant>
        <vt:i4>1179692</vt:i4>
      </vt:variant>
      <vt:variant>
        <vt:i4>9</vt:i4>
      </vt:variant>
      <vt:variant>
        <vt:i4>0</vt:i4>
      </vt:variant>
      <vt:variant>
        <vt:i4>5</vt:i4>
      </vt:variant>
      <vt:variant>
        <vt:lpwstr>mailto:samimanshya@gmail.com</vt:lpwstr>
      </vt:variant>
      <vt:variant>
        <vt:lpwstr/>
      </vt:variant>
      <vt:variant>
        <vt:i4>7929943</vt:i4>
      </vt:variant>
      <vt:variant>
        <vt:i4>6</vt:i4>
      </vt:variant>
      <vt:variant>
        <vt:i4>0</vt:i4>
      </vt:variant>
      <vt:variant>
        <vt:i4>5</vt:i4>
      </vt:variant>
      <vt:variant>
        <vt:lpwstr>mailto:nogaelhassid@gmail.com</vt:lpwstr>
      </vt:variant>
      <vt:variant>
        <vt:lpwstr/>
      </vt:variant>
      <vt:variant>
        <vt:i4>1900584</vt:i4>
      </vt:variant>
      <vt:variant>
        <vt:i4>3</vt:i4>
      </vt:variant>
      <vt:variant>
        <vt:i4>0</vt:i4>
      </vt:variant>
      <vt:variant>
        <vt:i4>5</vt:i4>
      </vt:variant>
      <vt:variant>
        <vt:lpwstr>mailto:hanitailan@gmail.com</vt:lpwstr>
      </vt:variant>
      <vt:variant>
        <vt:lpwstr/>
      </vt:variant>
      <vt:variant>
        <vt:i4>131102</vt:i4>
      </vt:variant>
      <vt:variant>
        <vt:i4>0</vt:i4>
      </vt:variant>
      <vt:variant>
        <vt:i4>0</vt:i4>
      </vt:variant>
      <vt:variant>
        <vt:i4>5</vt:i4>
      </vt:variant>
      <vt:variant>
        <vt:lpwstr>mailto:Afatima_2006@hotmail.com</vt:lpwstr>
      </vt:variant>
      <vt:variant>
        <vt:lpwstr/>
      </vt:variant>
      <vt:variant>
        <vt:i4>262197</vt:i4>
      </vt:variant>
      <vt:variant>
        <vt:i4>0</vt:i4>
      </vt:variant>
      <vt:variant>
        <vt:i4>0</vt:i4>
      </vt:variant>
      <vt:variant>
        <vt:i4>5</vt:i4>
      </vt:variant>
      <vt:variant>
        <vt:lpwstr>C:\Users\mariaya\AppData\Local\Microsoft\noaco\Local Settings\Documents and Settings\sigi\Desktop\0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Shirit Keessen</dc:creator>
  <cp:lastModifiedBy>Mazal Probshtein</cp:lastModifiedBy>
  <cp:revision>3</cp:revision>
  <cp:lastPrinted>2006-07-20T08:50:00Z</cp:lastPrinted>
  <dcterms:created xsi:type="dcterms:W3CDTF">2019-05-02T12:54:00Z</dcterms:created>
  <dcterms:modified xsi:type="dcterms:W3CDTF">2019-05-12T13:15:00Z</dcterms:modified>
</cp:coreProperties>
</file>